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6FD2" w14:textId="77777777" w:rsidR="00670745" w:rsidRDefault="00670745" w:rsidP="004E713A">
      <w:pPr>
        <w:pStyle w:val="NoSpacing"/>
        <w:jc w:val="center"/>
        <w:rPr>
          <w:b/>
          <w:sz w:val="24"/>
          <w:szCs w:val="24"/>
        </w:rPr>
      </w:pPr>
    </w:p>
    <w:p w14:paraId="55079578" w14:textId="77777777" w:rsidR="00670745" w:rsidRDefault="00670745" w:rsidP="004E713A">
      <w:pPr>
        <w:pStyle w:val="NoSpacing"/>
        <w:jc w:val="center"/>
        <w:rPr>
          <w:b/>
          <w:sz w:val="24"/>
          <w:szCs w:val="24"/>
        </w:rPr>
      </w:pPr>
      <w:bookmarkStart w:id="0" w:name="OLE_LINK1"/>
      <w:r>
        <w:rPr>
          <w:noProof/>
          <w:snapToGrid w:val="0"/>
        </w:rPr>
        <w:drawing>
          <wp:inline distT="0" distB="0" distL="0" distR="0" wp14:anchorId="5C1433E1" wp14:editId="0E171403">
            <wp:extent cx="1571625" cy="1270217"/>
            <wp:effectExtent l="0" t="0" r="0" b="6350"/>
            <wp:docPr id="1" name="Picture 1" descr="CW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WG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361" cy="127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FDEFB1" w14:textId="77777777" w:rsidR="00670745" w:rsidRDefault="00670745" w:rsidP="004E713A">
      <w:pPr>
        <w:pStyle w:val="NoSpacing"/>
        <w:jc w:val="center"/>
        <w:rPr>
          <w:b/>
          <w:sz w:val="24"/>
          <w:szCs w:val="24"/>
        </w:rPr>
      </w:pPr>
    </w:p>
    <w:p w14:paraId="0EE11DA4" w14:textId="61E56796" w:rsidR="00670745" w:rsidRPr="00835D52" w:rsidRDefault="00670745" w:rsidP="00835D52">
      <w:pPr>
        <w:pStyle w:val="NoSpacing"/>
        <w:jc w:val="center"/>
        <w:rPr>
          <w:b/>
          <w:sz w:val="32"/>
          <w:szCs w:val="32"/>
        </w:rPr>
      </w:pPr>
      <w:r w:rsidRPr="00835D52">
        <w:rPr>
          <w:b/>
          <w:sz w:val="32"/>
          <w:szCs w:val="32"/>
        </w:rPr>
        <w:t>Developing Supervisory Management Capacity</w:t>
      </w:r>
    </w:p>
    <w:p w14:paraId="38C3CD0B" w14:textId="508501DE" w:rsidR="00835D52" w:rsidRPr="00835D52" w:rsidRDefault="00835D52" w:rsidP="00835D52">
      <w:pPr>
        <w:pStyle w:val="NoSpacing"/>
        <w:jc w:val="center"/>
        <w:rPr>
          <w:b/>
          <w:sz w:val="32"/>
          <w:szCs w:val="32"/>
        </w:rPr>
      </w:pPr>
      <w:r w:rsidRPr="00835D52">
        <w:rPr>
          <w:b/>
          <w:sz w:val="32"/>
          <w:szCs w:val="32"/>
        </w:rPr>
        <w:t>Training Overview</w:t>
      </w:r>
    </w:p>
    <w:p w14:paraId="1DC6A5F9" w14:textId="19A5812F" w:rsidR="007F56F7" w:rsidRDefault="00670745" w:rsidP="00670745">
      <w:pPr>
        <w:pStyle w:val="NoSpacing"/>
        <w:rPr>
          <w:sz w:val="24"/>
          <w:szCs w:val="24"/>
        </w:rPr>
      </w:pPr>
      <w:r w:rsidRPr="00670745">
        <w:rPr>
          <w:sz w:val="24"/>
          <w:szCs w:val="24"/>
        </w:rPr>
        <w:t>This training</w:t>
      </w:r>
      <w:r>
        <w:rPr>
          <w:sz w:val="24"/>
          <w:szCs w:val="24"/>
        </w:rPr>
        <w:t xml:space="preserve"> is designed to shift the focus and skills of supervisors away from default case management to staff performance management</w:t>
      </w:r>
      <w:r w:rsidR="007F56F7">
        <w:rPr>
          <w:sz w:val="24"/>
          <w:szCs w:val="24"/>
        </w:rPr>
        <w:t>.  Training objectives are to build sustainable supervisory capacity to:</w:t>
      </w:r>
    </w:p>
    <w:p w14:paraId="68D9F322" w14:textId="77777777" w:rsidR="007F56F7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Set clear expectations for performance</w:t>
      </w:r>
    </w:p>
    <w:p w14:paraId="0C51499A" w14:textId="77777777" w:rsidR="007F56F7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Develop and maintain effective professional development plans for staff</w:t>
      </w:r>
    </w:p>
    <w:p w14:paraId="25816227" w14:textId="77777777" w:rsidR="007F56F7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Monitor staff performance and provide frequent developmental performance feedback</w:t>
      </w:r>
    </w:p>
    <w:p w14:paraId="6F9F3766" w14:textId="77777777" w:rsidR="007F56F7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Build effective organizational teams</w:t>
      </w:r>
    </w:p>
    <w:p w14:paraId="4A1D3DF6" w14:textId="77777777" w:rsidR="007F56F7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Coach workload management strategies</w:t>
      </w:r>
    </w:p>
    <w:p w14:paraId="5EDEF496" w14:textId="77777777" w:rsidR="00670745" w:rsidRDefault="007F56F7" w:rsidP="00593CA9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Employ data to track performance and outcomes, problem solve and set priorities</w:t>
      </w:r>
    </w:p>
    <w:p w14:paraId="2A59FFC0" w14:textId="77777777" w:rsidR="007F56F7" w:rsidRDefault="007F56F7" w:rsidP="007F56F7">
      <w:pPr>
        <w:pStyle w:val="NoSpacing"/>
        <w:rPr>
          <w:sz w:val="24"/>
          <w:szCs w:val="24"/>
        </w:rPr>
      </w:pPr>
    </w:p>
    <w:p w14:paraId="59B539BF" w14:textId="3298A782" w:rsidR="00AE2134" w:rsidRPr="00835D52" w:rsidRDefault="00AE2134" w:rsidP="00835D52">
      <w:pPr>
        <w:pStyle w:val="NoSpacing"/>
        <w:jc w:val="center"/>
        <w:rPr>
          <w:b/>
          <w:caps/>
          <w:sz w:val="28"/>
          <w:szCs w:val="28"/>
        </w:rPr>
      </w:pPr>
      <w:r w:rsidRPr="00835D52">
        <w:rPr>
          <w:b/>
          <w:caps/>
          <w:sz w:val="28"/>
          <w:szCs w:val="28"/>
        </w:rPr>
        <w:t>Performance Leadership</w:t>
      </w:r>
      <w:r w:rsidR="00A0508D" w:rsidRPr="00835D52">
        <w:rPr>
          <w:b/>
          <w:caps/>
          <w:sz w:val="28"/>
          <w:szCs w:val="28"/>
        </w:rPr>
        <w:t xml:space="preserve"> model of supervision</w:t>
      </w:r>
    </w:p>
    <w:p w14:paraId="64838155" w14:textId="77777777" w:rsidR="004025E2" w:rsidRPr="00C17BA8" w:rsidRDefault="004025E2" w:rsidP="00614EF6">
      <w:pPr>
        <w:pStyle w:val="NoSpacing"/>
        <w:rPr>
          <w:b/>
          <w:sz w:val="24"/>
          <w:szCs w:val="24"/>
        </w:rPr>
      </w:pPr>
      <w:r w:rsidRPr="00C17BA8">
        <w:rPr>
          <w:b/>
          <w:sz w:val="24"/>
          <w:szCs w:val="24"/>
        </w:rPr>
        <w:t>Purpose:</w:t>
      </w:r>
    </w:p>
    <w:p w14:paraId="4190A7D6" w14:textId="7D59B240" w:rsidR="00E813E0" w:rsidRPr="00835D52" w:rsidRDefault="00593CA9" w:rsidP="00835D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</w:t>
      </w:r>
      <w:r w:rsidR="00614EF6" w:rsidRPr="00C17BA8">
        <w:rPr>
          <w:sz w:val="24"/>
          <w:szCs w:val="24"/>
        </w:rPr>
        <w:t xml:space="preserve"> Performance Leadership Cy</w:t>
      </w:r>
      <w:r w:rsidR="00762850" w:rsidRPr="00C17BA8">
        <w:rPr>
          <w:sz w:val="24"/>
          <w:szCs w:val="24"/>
        </w:rPr>
        <w:t xml:space="preserve">cle </w:t>
      </w:r>
      <w:r>
        <w:rPr>
          <w:sz w:val="24"/>
          <w:szCs w:val="24"/>
        </w:rPr>
        <w:t>is an important</w:t>
      </w:r>
      <w:r w:rsidR="00762850" w:rsidRPr="00C17B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successful </w:t>
      </w:r>
      <w:r w:rsidR="00762850" w:rsidRPr="00C17BA8">
        <w:rPr>
          <w:sz w:val="24"/>
          <w:szCs w:val="24"/>
        </w:rPr>
        <w:t>practice framework for</w:t>
      </w:r>
      <w:r w:rsidR="00614EF6" w:rsidRPr="00C17BA8">
        <w:rPr>
          <w:sz w:val="24"/>
          <w:szCs w:val="24"/>
        </w:rPr>
        <w:t xml:space="preserve"> </w:t>
      </w:r>
      <w:r w:rsidR="00762850" w:rsidRPr="00C17BA8">
        <w:rPr>
          <w:sz w:val="24"/>
          <w:szCs w:val="24"/>
        </w:rPr>
        <w:t>improving</w:t>
      </w:r>
      <w:r w:rsidR="00E44F66" w:rsidRPr="00C17BA8">
        <w:rPr>
          <w:sz w:val="24"/>
          <w:szCs w:val="24"/>
        </w:rPr>
        <w:t xml:space="preserve"> worker performance. </w:t>
      </w:r>
      <w:r w:rsidR="0039429A" w:rsidRPr="00C17BA8">
        <w:rPr>
          <w:sz w:val="24"/>
          <w:szCs w:val="24"/>
        </w:rPr>
        <w:t>The core practices are</w:t>
      </w:r>
      <w:r w:rsidR="00614EF6" w:rsidRPr="00C17BA8">
        <w:rPr>
          <w:sz w:val="24"/>
          <w:szCs w:val="24"/>
        </w:rPr>
        <w:t>:</w:t>
      </w:r>
    </w:p>
    <w:p w14:paraId="06A187DF" w14:textId="75183AB5" w:rsidR="00E813E0" w:rsidRPr="00C17BA8" w:rsidRDefault="00E813E0" w:rsidP="00835D52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>Communicating Expectations:</w:t>
      </w:r>
      <w:r w:rsidRPr="00C17BA8">
        <w:rPr>
          <w:sz w:val="24"/>
          <w:szCs w:val="24"/>
        </w:rPr>
        <w:t xml:space="preserve"> The first ste</w:t>
      </w:r>
      <w:r w:rsidR="00C35914" w:rsidRPr="00C17BA8">
        <w:rPr>
          <w:sz w:val="24"/>
          <w:szCs w:val="24"/>
        </w:rPr>
        <w:t>p of performance coaching begins</w:t>
      </w:r>
      <w:r w:rsidRPr="00C17BA8">
        <w:rPr>
          <w:sz w:val="24"/>
          <w:szCs w:val="24"/>
        </w:rPr>
        <w:t xml:space="preserve"> with understanding the expectation</w:t>
      </w:r>
      <w:r w:rsidR="0025052D" w:rsidRPr="00C17BA8">
        <w:rPr>
          <w:sz w:val="24"/>
          <w:szCs w:val="24"/>
        </w:rPr>
        <w:t>s</w:t>
      </w:r>
      <w:r w:rsidRPr="00C17BA8">
        <w:rPr>
          <w:sz w:val="24"/>
          <w:szCs w:val="24"/>
        </w:rPr>
        <w:t xml:space="preserve"> </w:t>
      </w:r>
      <w:r w:rsidR="0025052D" w:rsidRPr="00C17BA8">
        <w:rPr>
          <w:sz w:val="24"/>
          <w:szCs w:val="24"/>
        </w:rPr>
        <w:t>associated with job performance</w:t>
      </w:r>
      <w:r w:rsidRPr="00C17BA8">
        <w:rPr>
          <w:sz w:val="24"/>
          <w:szCs w:val="24"/>
        </w:rPr>
        <w:t xml:space="preserve"> and being able to communicate clear performance expectati</w:t>
      </w:r>
      <w:r w:rsidR="00614EF6" w:rsidRPr="00C17BA8">
        <w:rPr>
          <w:sz w:val="24"/>
          <w:szCs w:val="24"/>
        </w:rPr>
        <w:t>ons</w:t>
      </w:r>
      <w:r w:rsidR="0025052D" w:rsidRPr="00C17BA8">
        <w:rPr>
          <w:sz w:val="24"/>
          <w:szCs w:val="24"/>
        </w:rPr>
        <w:t xml:space="preserve"> to staff</w:t>
      </w:r>
      <w:r w:rsidR="00614EF6" w:rsidRPr="00C17BA8">
        <w:rPr>
          <w:sz w:val="24"/>
          <w:szCs w:val="24"/>
        </w:rPr>
        <w:t>.</w:t>
      </w:r>
    </w:p>
    <w:p w14:paraId="00964050" w14:textId="3D911C87" w:rsidR="00E813E0" w:rsidRPr="00C17BA8" w:rsidRDefault="00E813E0" w:rsidP="00835D52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 xml:space="preserve">Assessing Performance: </w:t>
      </w:r>
      <w:r w:rsidRPr="00C17BA8">
        <w:rPr>
          <w:sz w:val="24"/>
          <w:szCs w:val="24"/>
        </w:rPr>
        <w:t>The second step is as</w:t>
      </w:r>
      <w:r w:rsidR="004E713A">
        <w:rPr>
          <w:sz w:val="24"/>
          <w:szCs w:val="24"/>
        </w:rPr>
        <w:t>sessing performance by tracking staff conformity with quantitative, qualitative and workplace expectations</w:t>
      </w:r>
      <w:r w:rsidRPr="00C17BA8">
        <w:rPr>
          <w:sz w:val="24"/>
          <w:szCs w:val="24"/>
        </w:rPr>
        <w:t>. This is done most effectively when there is mutual agreement with staff about the way information will be collected and how performance will be a</w:t>
      </w:r>
      <w:r w:rsidR="00614EF6" w:rsidRPr="00C17BA8">
        <w:rPr>
          <w:sz w:val="24"/>
          <w:szCs w:val="24"/>
        </w:rPr>
        <w:t>ssessed.</w:t>
      </w:r>
    </w:p>
    <w:p w14:paraId="3F523CBD" w14:textId="03003ABE" w:rsidR="00E813E0" w:rsidRPr="00C17BA8" w:rsidRDefault="00E813E0" w:rsidP="00835D52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>Feedback:</w:t>
      </w:r>
      <w:r w:rsidR="004E713A">
        <w:rPr>
          <w:sz w:val="24"/>
          <w:szCs w:val="24"/>
        </w:rPr>
        <w:t xml:space="preserve"> During feedback,</w:t>
      </w:r>
      <w:r w:rsidRPr="00C17BA8">
        <w:rPr>
          <w:sz w:val="24"/>
          <w:szCs w:val="24"/>
        </w:rPr>
        <w:t xml:space="preserve"> staff is provided behaviorally specific information about their strengths and their </w:t>
      </w:r>
      <w:r w:rsidR="004E713A">
        <w:rPr>
          <w:sz w:val="24"/>
          <w:szCs w:val="24"/>
        </w:rPr>
        <w:t>challenges</w:t>
      </w:r>
      <w:r w:rsidRPr="00C17BA8">
        <w:rPr>
          <w:sz w:val="24"/>
          <w:szCs w:val="24"/>
        </w:rPr>
        <w:t xml:space="preserve"> in meeting performance expectations. Feedback is both </w:t>
      </w:r>
      <w:r w:rsidR="0080589A" w:rsidRPr="00C17BA8">
        <w:rPr>
          <w:sz w:val="24"/>
          <w:szCs w:val="24"/>
        </w:rPr>
        <w:t xml:space="preserve">reflective, </w:t>
      </w:r>
      <w:r w:rsidRPr="00C17BA8">
        <w:rPr>
          <w:sz w:val="24"/>
          <w:szCs w:val="24"/>
        </w:rPr>
        <w:t>evaluative</w:t>
      </w:r>
      <w:r w:rsidR="0080589A" w:rsidRPr="00C17BA8">
        <w:rPr>
          <w:sz w:val="24"/>
          <w:szCs w:val="24"/>
        </w:rPr>
        <w:t xml:space="preserve">, and </w:t>
      </w:r>
      <w:r w:rsidRPr="00C17BA8">
        <w:rPr>
          <w:sz w:val="24"/>
          <w:szCs w:val="24"/>
        </w:rPr>
        <w:t>developmental</w:t>
      </w:r>
      <w:r w:rsidR="0080589A" w:rsidRPr="00C17BA8">
        <w:rPr>
          <w:sz w:val="24"/>
          <w:szCs w:val="24"/>
        </w:rPr>
        <w:t xml:space="preserve">. The feedback focuses on what is working well and </w:t>
      </w:r>
      <w:r w:rsidR="0025052D" w:rsidRPr="00C17BA8">
        <w:rPr>
          <w:sz w:val="24"/>
          <w:szCs w:val="24"/>
        </w:rPr>
        <w:t>opportunities for</w:t>
      </w:r>
      <w:r w:rsidR="0080589A" w:rsidRPr="00C17BA8">
        <w:rPr>
          <w:sz w:val="24"/>
          <w:szCs w:val="24"/>
        </w:rPr>
        <w:t xml:space="preserve"> improvement</w:t>
      </w:r>
      <w:r w:rsidR="0025052D" w:rsidRPr="00C17BA8">
        <w:rPr>
          <w:sz w:val="24"/>
          <w:szCs w:val="24"/>
        </w:rPr>
        <w:t xml:space="preserve"> and is</w:t>
      </w:r>
      <w:r w:rsidR="0080589A" w:rsidRPr="00C17BA8">
        <w:rPr>
          <w:sz w:val="24"/>
          <w:szCs w:val="24"/>
        </w:rPr>
        <w:t xml:space="preserve"> linked directly to </w:t>
      </w:r>
      <w:r w:rsidR="00E42A6E" w:rsidRPr="00C17BA8">
        <w:rPr>
          <w:sz w:val="24"/>
          <w:szCs w:val="24"/>
        </w:rPr>
        <w:t>specified</w:t>
      </w:r>
      <w:r w:rsidR="0025052D" w:rsidRPr="00C17BA8">
        <w:rPr>
          <w:sz w:val="24"/>
          <w:szCs w:val="24"/>
        </w:rPr>
        <w:t xml:space="preserve"> </w:t>
      </w:r>
      <w:r w:rsidRPr="00C17BA8">
        <w:rPr>
          <w:sz w:val="24"/>
          <w:szCs w:val="24"/>
        </w:rPr>
        <w:t xml:space="preserve">ways to maintain and to improve performance. </w:t>
      </w:r>
    </w:p>
    <w:p w14:paraId="50F0F9A9" w14:textId="77777777" w:rsidR="00E813E0" w:rsidRPr="00C17BA8" w:rsidRDefault="004025E2" w:rsidP="0039429A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>Joining:</w:t>
      </w:r>
      <w:r w:rsidR="00E813E0" w:rsidRPr="00C17BA8">
        <w:rPr>
          <w:sz w:val="24"/>
          <w:szCs w:val="24"/>
        </w:rPr>
        <w:t xml:space="preserve"> Joining is about fully involving staff in the work and engaging the</w:t>
      </w:r>
      <w:r w:rsidR="0080589A" w:rsidRPr="00C17BA8">
        <w:rPr>
          <w:sz w:val="24"/>
          <w:szCs w:val="24"/>
        </w:rPr>
        <w:t>m as individuals in committing</w:t>
      </w:r>
      <w:r w:rsidRPr="00C17BA8">
        <w:rPr>
          <w:sz w:val="24"/>
          <w:szCs w:val="24"/>
        </w:rPr>
        <w:t xml:space="preserve"> to t</w:t>
      </w:r>
      <w:r w:rsidR="00E813E0" w:rsidRPr="00C17BA8">
        <w:rPr>
          <w:sz w:val="24"/>
          <w:szCs w:val="24"/>
        </w:rPr>
        <w:t>he key competencies of the work</w:t>
      </w:r>
      <w:r w:rsidR="00E42A6E" w:rsidRPr="00C17BA8">
        <w:rPr>
          <w:sz w:val="24"/>
          <w:szCs w:val="24"/>
        </w:rPr>
        <w:t>,</w:t>
      </w:r>
      <w:r w:rsidR="00E813E0" w:rsidRPr="00C17BA8">
        <w:rPr>
          <w:sz w:val="24"/>
          <w:szCs w:val="24"/>
        </w:rPr>
        <w:t xml:space="preserve"> as well as the principles that underlie the</w:t>
      </w:r>
      <w:r w:rsidRPr="00C17BA8">
        <w:rPr>
          <w:sz w:val="24"/>
          <w:szCs w:val="24"/>
        </w:rPr>
        <w:t xml:space="preserve"> work. In engaging staff, the </w:t>
      </w:r>
      <w:r w:rsidR="008F199C">
        <w:rPr>
          <w:sz w:val="24"/>
          <w:szCs w:val="24"/>
        </w:rPr>
        <w:t>supervisor</w:t>
      </w:r>
      <w:r w:rsidR="00E813E0" w:rsidRPr="00C17BA8">
        <w:rPr>
          <w:sz w:val="24"/>
          <w:szCs w:val="24"/>
        </w:rPr>
        <w:t xml:space="preserve"> will learn what workers view as their expectation</w:t>
      </w:r>
      <w:r w:rsidR="00E42A6E" w:rsidRPr="00C17BA8">
        <w:rPr>
          <w:sz w:val="24"/>
          <w:szCs w:val="24"/>
        </w:rPr>
        <w:t>s in doing this work and join</w:t>
      </w:r>
      <w:r w:rsidR="00E813E0" w:rsidRPr="00C17BA8">
        <w:rPr>
          <w:sz w:val="24"/>
          <w:szCs w:val="24"/>
        </w:rPr>
        <w:t xml:space="preserve"> with them to create their ow</w:t>
      </w:r>
      <w:r w:rsidRPr="00C17BA8">
        <w:rPr>
          <w:sz w:val="24"/>
          <w:szCs w:val="24"/>
        </w:rPr>
        <w:t xml:space="preserve">n development plans. </w:t>
      </w:r>
    </w:p>
    <w:p w14:paraId="47A6A634" w14:textId="77777777" w:rsidR="00E813E0" w:rsidRPr="00C17BA8" w:rsidRDefault="00E813E0" w:rsidP="0039429A">
      <w:pPr>
        <w:pStyle w:val="NoSpacing"/>
        <w:ind w:left="1440"/>
        <w:rPr>
          <w:sz w:val="24"/>
          <w:szCs w:val="24"/>
        </w:rPr>
      </w:pPr>
    </w:p>
    <w:p w14:paraId="5F43029D" w14:textId="77777777" w:rsidR="00E813E0" w:rsidRPr="00C17BA8" w:rsidRDefault="00E813E0" w:rsidP="0039429A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>Quantity and Quality:</w:t>
      </w:r>
      <w:r w:rsidRPr="00C17BA8">
        <w:rPr>
          <w:sz w:val="24"/>
          <w:szCs w:val="24"/>
        </w:rPr>
        <w:t xml:space="preserve"> </w:t>
      </w:r>
      <w:r w:rsidR="004025E2" w:rsidRPr="00C17BA8">
        <w:rPr>
          <w:sz w:val="24"/>
          <w:szCs w:val="24"/>
        </w:rPr>
        <w:t xml:space="preserve"> </w:t>
      </w:r>
      <w:r w:rsidRPr="00C17BA8">
        <w:rPr>
          <w:sz w:val="24"/>
          <w:szCs w:val="24"/>
        </w:rPr>
        <w:t xml:space="preserve">Supervisors help </w:t>
      </w:r>
      <w:r w:rsidR="009E4E57" w:rsidRPr="00C17BA8">
        <w:rPr>
          <w:sz w:val="24"/>
          <w:szCs w:val="24"/>
        </w:rPr>
        <w:t xml:space="preserve">to </w:t>
      </w:r>
      <w:r w:rsidRPr="00C17BA8">
        <w:rPr>
          <w:sz w:val="24"/>
          <w:szCs w:val="24"/>
        </w:rPr>
        <w:t xml:space="preserve">keep </w:t>
      </w:r>
      <w:r w:rsidR="009E4E57" w:rsidRPr="00C17BA8">
        <w:rPr>
          <w:sz w:val="24"/>
          <w:szCs w:val="24"/>
        </w:rPr>
        <w:t xml:space="preserve">a </w:t>
      </w:r>
      <w:r w:rsidRPr="00C17BA8">
        <w:rPr>
          <w:sz w:val="24"/>
          <w:szCs w:val="24"/>
        </w:rPr>
        <w:t>focus on the multiple and complementary requirements of doing work well, timely</w:t>
      </w:r>
      <w:r w:rsidR="009E4E57" w:rsidRPr="00C17BA8">
        <w:rPr>
          <w:sz w:val="24"/>
          <w:szCs w:val="24"/>
        </w:rPr>
        <w:t>,</w:t>
      </w:r>
      <w:r w:rsidRPr="00C17BA8">
        <w:rPr>
          <w:sz w:val="24"/>
          <w:szCs w:val="24"/>
        </w:rPr>
        <w:t xml:space="preserve"> and within the expectations of good practice and policy. </w:t>
      </w:r>
      <w:r w:rsidR="008F199C">
        <w:rPr>
          <w:sz w:val="24"/>
          <w:szCs w:val="24"/>
        </w:rPr>
        <w:t>A</w:t>
      </w:r>
      <w:r w:rsidRPr="00C17BA8">
        <w:rPr>
          <w:sz w:val="24"/>
          <w:szCs w:val="24"/>
        </w:rPr>
        <w:t xml:space="preserve"> key responsibility of supervisors </w:t>
      </w:r>
      <w:r w:rsidR="008F199C">
        <w:rPr>
          <w:sz w:val="24"/>
          <w:szCs w:val="24"/>
        </w:rPr>
        <w:t xml:space="preserve">is </w:t>
      </w:r>
      <w:r w:rsidRPr="00C17BA8">
        <w:rPr>
          <w:sz w:val="24"/>
          <w:szCs w:val="24"/>
        </w:rPr>
        <w:t>to help staff set priorities so they can respond to both work requirements. Supervisors are mos</w:t>
      </w:r>
      <w:r w:rsidR="004165A9" w:rsidRPr="00C17BA8">
        <w:rPr>
          <w:sz w:val="24"/>
          <w:szCs w:val="24"/>
        </w:rPr>
        <w:t>t helpful to staff when they</w:t>
      </w:r>
      <w:r w:rsidRPr="00C17BA8">
        <w:rPr>
          <w:sz w:val="24"/>
          <w:szCs w:val="24"/>
        </w:rPr>
        <w:t xml:space="preserve"> </w:t>
      </w:r>
      <w:r w:rsidR="009E4E57" w:rsidRPr="00C17BA8">
        <w:rPr>
          <w:sz w:val="24"/>
          <w:szCs w:val="24"/>
        </w:rPr>
        <w:t xml:space="preserve">can </w:t>
      </w:r>
      <w:r w:rsidRPr="00C17BA8">
        <w:rPr>
          <w:sz w:val="24"/>
          <w:szCs w:val="24"/>
        </w:rPr>
        <w:t>demonstrate ways</w:t>
      </w:r>
      <w:r w:rsidR="004165A9" w:rsidRPr="00C17BA8">
        <w:rPr>
          <w:sz w:val="24"/>
          <w:szCs w:val="24"/>
        </w:rPr>
        <w:t xml:space="preserve"> to manage the workload and </w:t>
      </w:r>
      <w:r w:rsidR="009E4E57" w:rsidRPr="00C17BA8">
        <w:rPr>
          <w:sz w:val="24"/>
          <w:szCs w:val="24"/>
        </w:rPr>
        <w:t xml:space="preserve">can </w:t>
      </w:r>
      <w:r w:rsidRPr="00C17BA8">
        <w:rPr>
          <w:sz w:val="24"/>
          <w:szCs w:val="24"/>
        </w:rPr>
        <w:t xml:space="preserve">set reasonable expectations. </w:t>
      </w:r>
    </w:p>
    <w:p w14:paraId="28C82631" w14:textId="77777777" w:rsidR="004025E2" w:rsidRPr="00C17BA8" w:rsidRDefault="004025E2" w:rsidP="0039429A">
      <w:pPr>
        <w:pStyle w:val="NoSpacing"/>
        <w:ind w:left="1440"/>
        <w:rPr>
          <w:sz w:val="24"/>
          <w:szCs w:val="24"/>
        </w:rPr>
      </w:pPr>
    </w:p>
    <w:p w14:paraId="216DE185" w14:textId="77777777" w:rsidR="00E813E0" w:rsidRPr="00C17BA8" w:rsidRDefault="00E813E0" w:rsidP="0039429A">
      <w:pPr>
        <w:pStyle w:val="NoSpacing"/>
        <w:ind w:left="720"/>
        <w:rPr>
          <w:sz w:val="24"/>
          <w:szCs w:val="24"/>
        </w:rPr>
      </w:pPr>
      <w:r w:rsidRPr="00C17BA8">
        <w:rPr>
          <w:b/>
          <w:sz w:val="24"/>
          <w:szCs w:val="24"/>
        </w:rPr>
        <w:t>Managing in the Middle:</w:t>
      </w:r>
      <w:r w:rsidRPr="00C17BA8">
        <w:rPr>
          <w:sz w:val="24"/>
          <w:szCs w:val="24"/>
        </w:rPr>
        <w:t xml:space="preserve"> This</w:t>
      </w:r>
      <w:r w:rsidR="004D4221" w:rsidRPr="00C17BA8">
        <w:rPr>
          <w:sz w:val="24"/>
          <w:szCs w:val="24"/>
        </w:rPr>
        <w:t xml:space="preserve"> </w:t>
      </w:r>
      <w:r w:rsidR="00C35914" w:rsidRPr="00C17BA8">
        <w:rPr>
          <w:sz w:val="24"/>
          <w:szCs w:val="24"/>
        </w:rPr>
        <w:t xml:space="preserve">part of the Leadership Cycle </w:t>
      </w:r>
      <w:r w:rsidR="004D4221" w:rsidRPr="00C17BA8">
        <w:rPr>
          <w:sz w:val="24"/>
          <w:szCs w:val="24"/>
        </w:rPr>
        <w:t>focuses on the</w:t>
      </w:r>
      <w:r w:rsidR="009E4E57" w:rsidRPr="00C17BA8">
        <w:rPr>
          <w:sz w:val="24"/>
          <w:szCs w:val="24"/>
        </w:rPr>
        <w:t xml:space="preserve"> </w:t>
      </w:r>
      <w:r w:rsidR="00C306FD" w:rsidRPr="00C17BA8">
        <w:rPr>
          <w:sz w:val="24"/>
          <w:szCs w:val="24"/>
        </w:rPr>
        <w:t>supervisory</w:t>
      </w:r>
      <w:r w:rsidR="004D4221" w:rsidRPr="00C17BA8">
        <w:rPr>
          <w:sz w:val="24"/>
          <w:szCs w:val="24"/>
        </w:rPr>
        <w:t xml:space="preserve"> </w:t>
      </w:r>
      <w:r w:rsidR="00C306FD" w:rsidRPr="00C17BA8">
        <w:rPr>
          <w:sz w:val="24"/>
          <w:szCs w:val="24"/>
        </w:rPr>
        <w:t>challenge of</w:t>
      </w:r>
      <w:r w:rsidR="00C35914" w:rsidRPr="00C17BA8">
        <w:rPr>
          <w:sz w:val="24"/>
          <w:szCs w:val="24"/>
        </w:rPr>
        <w:t xml:space="preserve"> </w:t>
      </w:r>
      <w:r w:rsidR="004D4221" w:rsidRPr="00C17BA8">
        <w:rPr>
          <w:sz w:val="24"/>
          <w:szCs w:val="24"/>
        </w:rPr>
        <w:t>address</w:t>
      </w:r>
      <w:r w:rsidR="00C35914" w:rsidRPr="00C17BA8">
        <w:rPr>
          <w:sz w:val="24"/>
          <w:szCs w:val="24"/>
        </w:rPr>
        <w:t>ing</w:t>
      </w:r>
      <w:r w:rsidRPr="00C17BA8">
        <w:rPr>
          <w:sz w:val="24"/>
          <w:szCs w:val="24"/>
        </w:rPr>
        <w:t xml:space="preserve"> the needs of </w:t>
      </w:r>
      <w:r w:rsidR="009E4E57" w:rsidRPr="00C17BA8">
        <w:rPr>
          <w:sz w:val="24"/>
          <w:szCs w:val="24"/>
        </w:rPr>
        <w:t>both management and</w:t>
      </w:r>
      <w:r w:rsidR="004D4221" w:rsidRPr="00C17BA8">
        <w:rPr>
          <w:sz w:val="24"/>
          <w:szCs w:val="24"/>
        </w:rPr>
        <w:t xml:space="preserve"> staff.  The supervisor has a</w:t>
      </w:r>
      <w:r w:rsidRPr="00C17BA8">
        <w:rPr>
          <w:sz w:val="24"/>
          <w:szCs w:val="24"/>
        </w:rPr>
        <w:t xml:space="preserve"> dual responsibility to know and communicate the expectations of t</w:t>
      </w:r>
      <w:r w:rsidR="00C35914" w:rsidRPr="00C17BA8">
        <w:rPr>
          <w:sz w:val="24"/>
          <w:szCs w:val="24"/>
        </w:rPr>
        <w:t xml:space="preserve">he administration </w:t>
      </w:r>
      <w:r w:rsidR="004D4221" w:rsidRPr="00C17BA8">
        <w:rPr>
          <w:sz w:val="24"/>
          <w:szCs w:val="24"/>
        </w:rPr>
        <w:t>to staff</w:t>
      </w:r>
      <w:r w:rsidR="00C35914" w:rsidRPr="00C17BA8">
        <w:rPr>
          <w:sz w:val="24"/>
          <w:szCs w:val="24"/>
        </w:rPr>
        <w:t>,</w:t>
      </w:r>
      <w:r w:rsidR="004D4221" w:rsidRPr="00C17BA8">
        <w:rPr>
          <w:sz w:val="24"/>
          <w:szCs w:val="24"/>
        </w:rPr>
        <w:t xml:space="preserve"> </w:t>
      </w:r>
      <w:r w:rsidR="009E4E57" w:rsidRPr="00C17BA8">
        <w:rPr>
          <w:sz w:val="24"/>
          <w:szCs w:val="24"/>
        </w:rPr>
        <w:t>as well as</w:t>
      </w:r>
      <w:r w:rsidR="004D4221" w:rsidRPr="00C17BA8">
        <w:rPr>
          <w:sz w:val="24"/>
          <w:szCs w:val="24"/>
        </w:rPr>
        <w:t xml:space="preserve"> to know and communicate the needs</w:t>
      </w:r>
      <w:r w:rsidR="009E4E57" w:rsidRPr="00C17BA8">
        <w:rPr>
          <w:sz w:val="24"/>
          <w:szCs w:val="24"/>
        </w:rPr>
        <w:t xml:space="preserve"> of</w:t>
      </w:r>
      <w:r w:rsidRPr="00C17BA8">
        <w:rPr>
          <w:sz w:val="24"/>
          <w:szCs w:val="24"/>
        </w:rPr>
        <w:t xml:space="preserve"> staff</w:t>
      </w:r>
      <w:r w:rsidR="004D4221" w:rsidRPr="00C17BA8">
        <w:rPr>
          <w:sz w:val="24"/>
          <w:szCs w:val="24"/>
        </w:rPr>
        <w:t xml:space="preserve"> upward to management</w:t>
      </w:r>
      <w:r w:rsidR="00C306FD" w:rsidRPr="00C17BA8">
        <w:rPr>
          <w:sz w:val="24"/>
          <w:szCs w:val="24"/>
        </w:rPr>
        <w:t>. This</w:t>
      </w:r>
      <w:r w:rsidR="00C35914" w:rsidRPr="00C17BA8">
        <w:rPr>
          <w:sz w:val="24"/>
          <w:szCs w:val="24"/>
        </w:rPr>
        <w:t xml:space="preserve"> involves k</w:t>
      </w:r>
      <w:r w:rsidRPr="00C17BA8">
        <w:rPr>
          <w:sz w:val="24"/>
          <w:szCs w:val="24"/>
        </w:rPr>
        <w:t>no</w:t>
      </w:r>
      <w:r w:rsidR="00C35914" w:rsidRPr="00C17BA8">
        <w:rPr>
          <w:sz w:val="24"/>
          <w:szCs w:val="24"/>
        </w:rPr>
        <w:t>wing what the organization requires</w:t>
      </w:r>
      <w:r w:rsidRPr="00C17BA8">
        <w:rPr>
          <w:sz w:val="24"/>
          <w:szCs w:val="24"/>
        </w:rPr>
        <w:t xml:space="preserve"> in order to function</w:t>
      </w:r>
      <w:r w:rsidR="00C35914" w:rsidRPr="00C17BA8">
        <w:rPr>
          <w:sz w:val="24"/>
          <w:szCs w:val="24"/>
        </w:rPr>
        <w:t xml:space="preserve"> well</w:t>
      </w:r>
      <w:r w:rsidRPr="00C17BA8">
        <w:rPr>
          <w:sz w:val="24"/>
          <w:szCs w:val="24"/>
        </w:rPr>
        <w:t xml:space="preserve"> and what staff needs </w:t>
      </w:r>
      <w:r w:rsidR="00C35914" w:rsidRPr="00C17BA8">
        <w:rPr>
          <w:sz w:val="24"/>
          <w:szCs w:val="24"/>
        </w:rPr>
        <w:t xml:space="preserve">in order </w:t>
      </w:r>
      <w:r w:rsidRPr="00C17BA8">
        <w:rPr>
          <w:sz w:val="24"/>
          <w:szCs w:val="24"/>
        </w:rPr>
        <w:t xml:space="preserve">to </w:t>
      </w:r>
      <w:r w:rsidR="00C306FD" w:rsidRPr="00C17BA8">
        <w:rPr>
          <w:sz w:val="24"/>
          <w:szCs w:val="24"/>
        </w:rPr>
        <w:t xml:space="preserve">successfully </w:t>
      </w:r>
      <w:r w:rsidRPr="00C17BA8">
        <w:rPr>
          <w:sz w:val="24"/>
          <w:szCs w:val="24"/>
        </w:rPr>
        <w:t>meet those expectations.</w:t>
      </w:r>
    </w:p>
    <w:p w14:paraId="0F717C3E" w14:textId="77777777" w:rsidR="00E813E0" w:rsidRPr="00C17BA8" w:rsidRDefault="00E813E0" w:rsidP="0039429A">
      <w:pPr>
        <w:pStyle w:val="NoSpacing"/>
        <w:ind w:left="1440"/>
        <w:rPr>
          <w:sz w:val="24"/>
          <w:szCs w:val="24"/>
        </w:rPr>
      </w:pPr>
    </w:p>
    <w:p w14:paraId="0FB81099" w14:textId="133C08B2" w:rsidR="00887B20" w:rsidRPr="00835D52" w:rsidRDefault="00835D52" w:rsidP="00835D52">
      <w:pPr>
        <w:pStyle w:val="NoSpacing"/>
        <w:numPr>
          <w:ilvl w:val="0"/>
          <w:numId w:val="30"/>
        </w:numPr>
        <w:jc w:val="center"/>
        <w:rPr>
          <w:b/>
          <w:caps/>
          <w:sz w:val="28"/>
          <w:szCs w:val="28"/>
        </w:rPr>
      </w:pPr>
      <w:r w:rsidRPr="00835D52">
        <w:rPr>
          <w:b/>
          <w:caps/>
          <w:sz w:val="28"/>
          <w:szCs w:val="28"/>
        </w:rPr>
        <w:t xml:space="preserve"> </w:t>
      </w:r>
      <w:r w:rsidR="0039429A" w:rsidRPr="00835D52">
        <w:rPr>
          <w:b/>
          <w:caps/>
          <w:sz w:val="28"/>
          <w:szCs w:val="28"/>
        </w:rPr>
        <w:t>Working Agreement</w:t>
      </w:r>
      <w:r w:rsidR="00593CA9" w:rsidRPr="00835D52">
        <w:rPr>
          <w:b/>
          <w:caps/>
          <w:sz w:val="28"/>
          <w:szCs w:val="28"/>
        </w:rPr>
        <w:t xml:space="preserve"> </w:t>
      </w:r>
      <w:r w:rsidR="00043B39" w:rsidRPr="00835D52">
        <w:rPr>
          <w:b/>
          <w:caps/>
          <w:sz w:val="28"/>
          <w:szCs w:val="28"/>
        </w:rPr>
        <w:t>(</w:t>
      </w:r>
      <w:r w:rsidR="00887B20" w:rsidRPr="00835D52">
        <w:rPr>
          <w:b/>
          <w:caps/>
          <w:sz w:val="28"/>
          <w:szCs w:val="28"/>
        </w:rPr>
        <w:t>social contracting</w:t>
      </w:r>
      <w:r w:rsidR="00043B39" w:rsidRPr="00835D52">
        <w:rPr>
          <w:b/>
          <w:caps/>
          <w:sz w:val="28"/>
          <w:szCs w:val="28"/>
        </w:rPr>
        <w:t>)</w:t>
      </w:r>
    </w:p>
    <w:p w14:paraId="2361684B" w14:textId="77777777" w:rsidR="0039429A" w:rsidRPr="00C17BA8" w:rsidRDefault="0039429A" w:rsidP="0039429A">
      <w:pPr>
        <w:pStyle w:val="NoSpacing"/>
        <w:jc w:val="center"/>
        <w:rPr>
          <w:caps/>
          <w:color w:val="8EAADB" w:themeColor="accent5" w:themeTint="99"/>
          <w:sz w:val="24"/>
          <w:szCs w:val="24"/>
        </w:rPr>
      </w:pPr>
    </w:p>
    <w:p w14:paraId="6AEACD40" w14:textId="77777777" w:rsidR="0039429A" w:rsidRPr="00C17BA8" w:rsidRDefault="0039429A" w:rsidP="0039429A">
      <w:pPr>
        <w:rPr>
          <w:rFonts w:asciiTheme="minorHAnsi" w:hAnsiTheme="minorHAnsi"/>
          <w:b/>
          <w:color w:val="000000"/>
          <w:sz w:val="24"/>
        </w:rPr>
      </w:pPr>
      <w:r w:rsidRPr="00C17BA8">
        <w:rPr>
          <w:rFonts w:asciiTheme="minorHAnsi" w:hAnsiTheme="minorHAnsi"/>
          <w:b/>
          <w:color w:val="000000"/>
          <w:sz w:val="24"/>
        </w:rPr>
        <w:t xml:space="preserve">Objectives of </w:t>
      </w:r>
      <w:r w:rsidR="00593CA9">
        <w:rPr>
          <w:rFonts w:asciiTheme="minorHAnsi" w:hAnsiTheme="minorHAnsi"/>
          <w:b/>
          <w:color w:val="000000"/>
          <w:sz w:val="24"/>
        </w:rPr>
        <w:t>the training:</w:t>
      </w:r>
    </w:p>
    <w:p w14:paraId="4CD0FF71" w14:textId="77777777" w:rsidR="0039429A" w:rsidRPr="00C17BA8" w:rsidRDefault="0039429A" w:rsidP="0039429A">
      <w:pPr>
        <w:rPr>
          <w:rFonts w:asciiTheme="minorHAnsi" w:hAnsiTheme="minorHAnsi"/>
          <w:b/>
          <w:color w:val="000000"/>
          <w:sz w:val="24"/>
        </w:rPr>
      </w:pPr>
    </w:p>
    <w:p w14:paraId="08E4812C" w14:textId="77777777" w:rsidR="0039429A" w:rsidRPr="00C17BA8" w:rsidRDefault="0039429A" w:rsidP="0039429A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be able to define and describe the steps of a Working Agreement</w:t>
      </w:r>
    </w:p>
    <w:p w14:paraId="413C36C6" w14:textId="77777777" w:rsidR="0039429A" w:rsidRPr="00C17BA8" w:rsidRDefault="00043B39" w:rsidP="0039429A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be able to describe</w:t>
      </w:r>
      <w:r w:rsidR="0039429A" w:rsidRPr="00C17BA8">
        <w:rPr>
          <w:rFonts w:asciiTheme="minorHAnsi" w:hAnsiTheme="minorHAnsi"/>
          <w:sz w:val="24"/>
        </w:rPr>
        <w:t xml:space="preserve"> how and when to use the Working Agreement</w:t>
      </w:r>
    </w:p>
    <w:p w14:paraId="3E0E0FD7" w14:textId="77777777" w:rsidR="0039429A" w:rsidRPr="009173D5" w:rsidRDefault="0039429A" w:rsidP="0039429A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i/>
          <w:sz w:val="24"/>
        </w:rPr>
      </w:pPr>
      <w:r w:rsidRPr="00C17BA8">
        <w:rPr>
          <w:rFonts w:asciiTheme="minorHAnsi" w:hAnsiTheme="minorHAnsi"/>
          <w:sz w:val="24"/>
        </w:rPr>
        <w:t>To understand that a Working Agreement is the basis for all our contacts with families and their support system</w:t>
      </w:r>
    </w:p>
    <w:p w14:paraId="3C8270A4" w14:textId="77777777" w:rsidR="009173D5" w:rsidRPr="00C17BA8" w:rsidRDefault="009173D5" w:rsidP="0039429A">
      <w:pPr>
        <w:pStyle w:val="ListParagraph"/>
        <w:numPr>
          <w:ilvl w:val="0"/>
          <w:numId w:val="2"/>
        </w:numPr>
        <w:contextualSpacing/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sz w:val="24"/>
        </w:rPr>
        <w:t>To be able to approximate the negotiation of a working agreement in classroom role play activities.</w:t>
      </w:r>
    </w:p>
    <w:p w14:paraId="73280CA1" w14:textId="77777777" w:rsidR="0039429A" w:rsidRPr="00C17BA8" w:rsidRDefault="0039429A" w:rsidP="0039429A">
      <w:pPr>
        <w:pStyle w:val="NoSpacing"/>
        <w:rPr>
          <w:sz w:val="24"/>
          <w:szCs w:val="24"/>
        </w:rPr>
      </w:pPr>
    </w:p>
    <w:p w14:paraId="0457D6F2" w14:textId="172D15CD" w:rsidR="007509C2" w:rsidRPr="00835D52" w:rsidRDefault="00835D52" w:rsidP="00835D52">
      <w:pPr>
        <w:pStyle w:val="NoSpacing"/>
        <w:numPr>
          <w:ilvl w:val="0"/>
          <w:numId w:val="30"/>
        </w:numPr>
        <w:jc w:val="center"/>
        <w:rPr>
          <w:b/>
          <w:caps/>
          <w:sz w:val="28"/>
          <w:szCs w:val="28"/>
        </w:rPr>
      </w:pPr>
      <w:r w:rsidRPr="00835D52">
        <w:rPr>
          <w:b/>
          <w:caps/>
          <w:sz w:val="28"/>
          <w:szCs w:val="28"/>
        </w:rPr>
        <w:t xml:space="preserve"> </w:t>
      </w:r>
      <w:r w:rsidR="007509C2" w:rsidRPr="00835D52">
        <w:rPr>
          <w:b/>
          <w:caps/>
          <w:sz w:val="28"/>
          <w:szCs w:val="28"/>
        </w:rPr>
        <w:t>Joining with Workers</w:t>
      </w:r>
    </w:p>
    <w:p w14:paraId="38DDC6B3" w14:textId="77777777" w:rsidR="00A0508D" w:rsidRPr="00835D52" w:rsidRDefault="001B7F2E" w:rsidP="00835D52">
      <w:pPr>
        <w:pStyle w:val="NoSpacing"/>
        <w:jc w:val="center"/>
        <w:rPr>
          <w:b/>
          <w:caps/>
          <w:sz w:val="28"/>
          <w:szCs w:val="28"/>
        </w:rPr>
      </w:pPr>
      <w:r w:rsidRPr="00835D52">
        <w:rPr>
          <w:b/>
          <w:caps/>
          <w:sz w:val="28"/>
          <w:szCs w:val="28"/>
        </w:rPr>
        <w:t xml:space="preserve">understanding the </w:t>
      </w:r>
      <w:r w:rsidR="00A0508D" w:rsidRPr="00835D52">
        <w:rPr>
          <w:b/>
          <w:caps/>
          <w:sz w:val="28"/>
          <w:szCs w:val="28"/>
        </w:rPr>
        <w:t>STAGES OF WORKER DEVELOPMENT</w:t>
      </w:r>
    </w:p>
    <w:p w14:paraId="75F85921" w14:textId="77777777" w:rsidR="00C1560E" w:rsidRPr="00C17BA8" w:rsidRDefault="00C1560E" w:rsidP="00C1560E">
      <w:pPr>
        <w:pStyle w:val="NoSpacing"/>
        <w:rPr>
          <w:sz w:val="24"/>
          <w:szCs w:val="24"/>
        </w:rPr>
      </w:pPr>
    </w:p>
    <w:p w14:paraId="53804564" w14:textId="77777777" w:rsidR="00C1560E" w:rsidRPr="00C17BA8" w:rsidRDefault="00C1560E" w:rsidP="00C1560E">
      <w:pPr>
        <w:pStyle w:val="NoSpacing"/>
        <w:rPr>
          <w:sz w:val="24"/>
          <w:szCs w:val="24"/>
        </w:rPr>
      </w:pPr>
      <w:r w:rsidRPr="00C17BA8">
        <w:rPr>
          <w:b/>
          <w:sz w:val="24"/>
          <w:szCs w:val="24"/>
        </w:rPr>
        <w:t>Objective</w:t>
      </w:r>
      <w:r w:rsidR="00793206" w:rsidRPr="00C17BA8">
        <w:rPr>
          <w:b/>
          <w:sz w:val="24"/>
          <w:szCs w:val="24"/>
        </w:rPr>
        <w:t>s</w:t>
      </w:r>
      <w:r w:rsidRPr="00C17BA8">
        <w:rPr>
          <w:b/>
          <w:sz w:val="24"/>
          <w:szCs w:val="24"/>
        </w:rPr>
        <w:t xml:space="preserve"> of the </w:t>
      </w:r>
      <w:r w:rsidR="00593CA9">
        <w:rPr>
          <w:b/>
          <w:sz w:val="24"/>
          <w:szCs w:val="24"/>
        </w:rPr>
        <w:t>training:</w:t>
      </w:r>
    </w:p>
    <w:p w14:paraId="7AF2F7A6" w14:textId="77777777" w:rsidR="00C1560E" w:rsidRPr="00C17BA8" w:rsidRDefault="00C1560E" w:rsidP="00C1560E">
      <w:pPr>
        <w:pStyle w:val="NoSpacing"/>
        <w:rPr>
          <w:sz w:val="24"/>
          <w:szCs w:val="24"/>
        </w:rPr>
      </w:pPr>
    </w:p>
    <w:p w14:paraId="561391D7" w14:textId="77777777" w:rsidR="00C1560E" w:rsidRPr="00C17BA8" w:rsidRDefault="00C1560E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identify the stage</w:t>
      </w:r>
      <w:r w:rsidR="00793206" w:rsidRPr="00C17BA8">
        <w:rPr>
          <w:sz w:val="24"/>
          <w:szCs w:val="24"/>
        </w:rPr>
        <w:t>s</w:t>
      </w:r>
      <w:r w:rsidRPr="00C17BA8">
        <w:rPr>
          <w:sz w:val="24"/>
          <w:szCs w:val="24"/>
        </w:rPr>
        <w:t xml:space="preserve"> of worker development</w:t>
      </w:r>
    </w:p>
    <w:p w14:paraId="47CECCBB" w14:textId="77777777" w:rsidR="00C1560E" w:rsidRPr="00C17BA8" w:rsidRDefault="008F199C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To be able to identify the professional</w:t>
      </w:r>
      <w:r w:rsidR="00793206" w:rsidRPr="00C17BA8">
        <w:rPr>
          <w:sz w:val="24"/>
          <w:szCs w:val="24"/>
        </w:rPr>
        <w:t xml:space="preserve"> and emotional needs of </w:t>
      </w:r>
      <w:r w:rsidR="00C1560E" w:rsidRPr="00C17BA8">
        <w:rPr>
          <w:sz w:val="24"/>
          <w:szCs w:val="24"/>
        </w:rPr>
        <w:t>worker</w:t>
      </w:r>
      <w:r w:rsidR="00793206" w:rsidRPr="00C17BA8">
        <w:rPr>
          <w:sz w:val="24"/>
          <w:szCs w:val="24"/>
        </w:rPr>
        <w:t>s</w:t>
      </w:r>
    </w:p>
    <w:p w14:paraId="639103CA" w14:textId="77777777" w:rsidR="00872534" w:rsidRPr="00C17BA8" w:rsidRDefault="00872534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communicate effectively with staff</w:t>
      </w:r>
    </w:p>
    <w:p w14:paraId="4D4B3EC3" w14:textId="77777777" w:rsidR="00872534" w:rsidRPr="00C17BA8" w:rsidRDefault="00872534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create a supportive work environment that promotes quality case work</w:t>
      </w:r>
    </w:p>
    <w:p w14:paraId="5AB3ABA2" w14:textId="77777777" w:rsidR="00C1560E" w:rsidRPr="00C17BA8" w:rsidRDefault="00C1560E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identify professional develo</w:t>
      </w:r>
      <w:r w:rsidR="00793206" w:rsidRPr="00C17BA8">
        <w:rPr>
          <w:sz w:val="24"/>
          <w:szCs w:val="24"/>
        </w:rPr>
        <w:t xml:space="preserve">pment strategies to support </w:t>
      </w:r>
      <w:r w:rsidRPr="00C17BA8">
        <w:rPr>
          <w:sz w:val="24"/>
          <w:szCs w:val="24"/>
        </w:rPr>
        <w:t>worker development</w:t>
      </w:r>
    </w:p>
    <w:p w14:paraId="39CC5C2A" w14:textId="77777777" w:rsidR="00C1560E" w:rsidRPr="00C17BA8" w:rsidRDefault="00C1560E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implement worker development strategies that improve worker retention</w:t>
      </w:r>
    </w:p>
    <w:p w14:paraId="6FF889D4" w14:textId="77777777" w:rsidR="00C1560E" w:rsidRPr="00C17BA8" w:rsidRDefault="00C1560E" w:rsidP="00C1560E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define and explore strategies which reduce the impact of secondary trauma on workers.</w:t>
      </w:r>
    </w:p>
    <w:p w14:paraId="388CF201" w14:textId="77777777" w:rsidR="00835D52" w:rsidRDefault="00593CA9" w:rsidP="00593CA9">
      <w:pPr>
        <w:spacing w:after="160" w:line="259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F1935EC" w14:textId="37AA2261" w:rsidR="00835D52" w:rsidRDefault="00835D52" w:rsidP="00593CA9">
      <w:pPr>
        <w:spacing w:after="160" w:line="259" w:lineRule="auto"/>
        <w:rPr>
          <w:b/>
          <w:caps/>
          <w:sz w:val="24"/>
        </w:rPr>
      </w:pPr>
    </w:p>
    <w:p w14:paraId="14F5BE77" w14:textId="77777777" w:rsidR="00835D52" w:rsidRDefault="00835D52" w:rsidP="00593CA9">
      <w:pPr>
        <w:spacing w:after="160" w:line="259" w:lineRule="auto"/>
        <w:rPr>
          <w:b/>
          <w:caps/>
          <w:sz w:val="24"/>
        </w:rPr>
      </w:pPr>
    </w:p>
    <w:p w14:paraId="2CCC6A4D" w14:textId="2085F224" w:rsidR="001F5B5C" w:rsidRPr="00835D52" w:rsidRDefault="00835D52" w:rsidP="00835D52">
      <w:pPr>
        <w:pStyle w:val="ListParagraph"/>
        <w:numPr>
          <w:ilvl w:val="0"/>
          <w:numId w:val="30"/>
        </w:numPr>
        <w:spacing w:after="160" w:line="259" w:lineRule="auto"/>
        <w:jc w:val="center"/>
        <w:rPr>
          <w:rFonts w:asciiTheme="minorHAnsi" w:eastAsiaTheme="minorHAnsi" w:hAnsiTheme="minorHAnsi" w:cstheme="minorBidi"/>
          <w:b/>
          <w:caps/>
          <w:sz w:val="24"/>
        </w:rPr>
      </w:pPr>
      <w:r>
        <w:rPr>
          <w:b/>
          <w:caps/>
          <w:szCs w:val="28"/>
        </w:rPr>
        <w:t xml:space="preserve"> </w:t>
      </w:r>
      <w:r w:rsidR="001F5B5C" w:rsidRPr="00835D52">
        <w:rPr>
          <w:b/>
          <w:caps/>
          <w:szCs w:val="28"/>
        </w:rPr>
        <w:t>Workload Management</w:t>
      </w:r>
    </w:p>
    <w:p w14:paraId="3916CF2F" w14:textId="77777777" w:rsidR="00DA5267" w:rsidRPr="00C17BA8" w:rsidRDefault="00DA5267" w:rsidP="00A0508D">
      <w:pPr>
        <w:pStyle w:val="NoSpacing"/>
        <w:jc w:val="center"/>
        <w:rPr>
          <w:b/>
          <w:caps/>
          <w:sz w:val="24"/>
          <w:szCs w:val="24"/>
        </w:rPr>
      </w:pPr>
      <w:r w:rsidRPr="00C17BA8">
        <w:rPr>
          <w:b/>
          <w:caps/>
          <w:sz w:val="24"/>
          <w:szCs w:val="24"/>
        </w:rPr>
        <w:t>Quantity and Quality</w:t>
      </w:r>
      <w:r w:rsidR="00675637" w:rsidRPr="00C17BA8">
        <w:rPr>
          <w:b/>
          <w:caps/>
          <w:sz w:val="24"/>
          <w:szCs w:val="24"/>
        </w:rPr>
        <w:t xml:space="preserve"> and Managing in the middle</w:t>
      </w:r>
    </w:p>
    <w:p w14:paraId="3B17154B" w14:textId="77777777" w:rsidR="007509C2" w:rsidRPr="00C17BA8" w:rsidRDefault="007509C2" w:rsidP="001F5B5C">
      <w:pPr>
        <w:pStyle w:val="NoSpacing"/>
        <w:rPr>
          <w:sz w:val="24"/>
          <w:szCs w:val="24"/>
        </w:rPr>
      </w:pPr>
    </w:p>
    <w:p w14:paraId="7F98A234" w14:textId="77777777" w:rsidR="002803CD" w:rsidRPr="00C17BA8" w:rsidRDefault="002803CD" w:rsidP="007509C2">
      <w:pPr>
        <w:pStyle w:val="NoSpacing"/>
        <w:rPr>
          <w:sz w:val="24"/>
          <w:szCs w:val="24"/>
        </w:rPr>
      </w:pPr>
      <w:r w:rsidRPr="00C17BA8">
        <w:rPr>
          <w:b/>
          <w:sz w:val="24"/>
          <w:szCs w:val="24"/>
        </w:rPr>
        <w:t xml:space="preserve">Objectives of the </w:t>
      </w:r>
      <w:r w:rsidR="00593CA9">
        <w:rPr>
          <w:b/>
          <w:sz w:val="24"/>
          <w:szCs w:val="24"/>
        </w:rPr>
        <w:t>Training:</w:t>
      </w:r>
    </w:p>
    <w:p w14:paraId="1D939B6E" w14:textId="77777777" w:rsidR="00B349EC" w:rsidRPr="00C17BA8" w:rsidRDefault="00B349EC" w:rsidP="007509C2">
      <w:pPr>
        <w:pStyle w:val="NoSpacing"/>
        <w:rPr>
          <w:sz w:val="24"/>
          <w:szCs w:val="24"/>
        </w:rPr>
      </w:pPr>
    </w:p>
    <w:p w14:paraId="42BE8C39" w14:textId="77777777" w:rsidR="00B349EC" w:rsidRPr="00C17BA8" w:rsidRDefault="00B349EC" w:rsidP="00B349E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define the challenges of meeting quantity and quality needs of child welfare practice</w:t>
      </w:r>
    </w:p>
    <w:p w14:paraId="23164891" w14:textId="77777777" w:rsidR="00B349EC" w:rsidRPr="00C17BA8" w:rsidRDefault="00741CFA" w:rsidP="00B349E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use formulating option</w:t>
      </w:r>
      <w:r w:rsidR="008232F6" w:rsidRPr="00C17BA8">
        <w:rPr>
          <w:sz w:val="24"/>
          <w:szCs w:val="24"/>
        </w:rPr>
        <w:t>s</w:t>
      </w:r>
      <w:r w:rsidRPr="00C17BA8">
        <w:rPr>
          <w:sz w:val="24"/>
          <w:szCs w:val="24"/>
        </w:rPr>
        <w:t xml:space="preserve"> methods as a supervisor</w:t>
      </w:r>
      <w:r w:rsidR="008232F6" w:rsidRPr="00C17BA8">
        <w:rPr>
          <w:sz w:val="24"/>
          <w:szCs w:val="24"/>
        </w:rPr>
        <w:t>y</w:t>
      </w:r>
      <w:r w:rsidRPr="00C17BA8">
        <w:rPr>
          <w:sz w:val="24"/>
          <w:szCs w:val="24"/>
        </w:rPr>
        <w:t xml:space="preserve"> tool</w:t>
      </w:r>
    </w:p>
    <w:p w14:paraId="28EA9EB2" w14:textId="77777777" w:rsidR="00741CFA" w:rsidRPr="00C17BA8" w:rsidRDefault="00741CFA" w:rsidP="00B349E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set clear expectation</w:t>
      </w:r>
      <w:r w:rsidR="008232F6" w:rsidRPr="00C17BA8">
        <w:rPr>
          <w:sz w:val="24"/>
          <w:szCs w:val="24"/>
        </w:rPr>
        <w:t>s</w:t>
      </w:r>
      <w:r w:rsidRPr="00C17BA8">
        <w:rPr>
          <w:sz w:val="24"/>
          <w:szCs w:val="24"/>
        </w:rPr>
        <w:t xml:space="preserve"> with workers about both quantity and quality work</w:t>
      </w:r>
      <w:r w:rsidR="00DA0DF6" w:rsidRPr="00C17BA8">
        <w:rPr>
          <w:sz w:val="24"/>
          <w:szCs w:val="24"/>
        </w:rPr>
        <w:t xml:space="preserve"> requirements</w:t>
      </w:r>
    </w:p>
    <w:p w14:paraId="4BD6D919" w14:textId="77777777" w:rsidR="00BE1399" w:rsidRPr="00C17BA8" w:rsidRDefault="008232F6" w:rsidP="00B349E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17BA8">
        <w:rPr>
          <w:sz w:val="24"/>
          <w:szCs w:val="24"/>
        </w:rPr>
        <w:t xml:space="preserve">To be able to </w:t>
      </w:r>
      <w:r w:rsidR="00BE1399" w:rsidRPr="00C17BA8">
        <w:rPr>
          <w:sz w:val="24"/>
          <w:szCs w:val="24"/>
        </w:rPr>
        <w:t>analyze the work flow of the unit to determine areas of need</w:t>
      </w:r>
      <w:r w:rsidRPr="00C17BA8">
        <w:rPr>
          <w:sz w:val="24"/>
          <w:szCs w:val="24"/>
        </w:rPr>
        <w:t>ed</w:t>
      </w:r>
      <w:r w:rsidR="00BE1399" w:rsidRPr="00C17BA8">
        <w:rPr>
          <w:sz w:val="24"/>
          <w:szCs w:val="24"/>
        </w:rPr>
        <w:t xml:space="preserve"> change</w:t>
      </w:r>
    </w:p>
    <w:p w14:paraId="0C536409" w14:textId="77777777" w:rsidR="00BE1399" w:rsidRDefault="008232F6" w:rsidP="00B349EC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C17BA8">
        <w:rPr>
          <w:sz w:val="24"/>
          <w:szCs w:val="24"/>
        </w:rPr>
        <w:t>To be able to demonstrate and coach</w:t>
      </w:r>
      <w:r w:rsidR="00BE1399" w:rsidRPr="00C17BA8">
        <w:rPr>
          <w:sz w:val="24"/>
          <w:szCs w:val="24"/>
        </w:rPr>
        <w:t xml:space="preserve"> time management techniques to help </w:t>
      </w:r>
      <w:r w:rsidRPr="00C17BA8">
        <w:rPr>
          <w:sz w:val="24"/>
          <w:szCs w:val="24"/>
        </w:rPr>
        <w:t xml:space="preserve">workers improve their overall </w:t>
      </w:r>
      <w:r w:rsidR="00BE1399" w:rsidRPr="00C17BA8">
        <w:rPr>
          <w:sz w:val="24"/>
          <w:szCs w:val="24"/>
        </w:rPr>
        <w:t xml:space="preserve">performance </w:t>
      </w:r>
    </w:p>
    <w:p w14:paraId="76315979" w14:textId="2AFD2A46" w:rsidR="007F56F7" w:rsidRDefault="007F56F7" w:rsidP="00835D52">
      <w:pPr>
        <w:pStyle w:val="NoSpacing"/>
        <w:ind w:left="720"/>
        <w:rPr>
          <w:sz w:val="24"/>
          <w:szCs w:val="24"/>
        </w:rPr>
      </w:pPr>
    </w:p>
    <w:p w14:paraId="4D4B93E0" w14:textId="77777777" w:rsidR="00835D52" w:rsidRDefault="00835D52" w:rsidP="00835D52">
      <w:pPr>
        <w:pStyle w:val="NoSpacing"/>
        <w:ind w:left="720"/>
        <w:rPr>
          <w:sz w:val="24"/>
          <w:szCs w:val="24"/>
        </w:rPr>
      </w:pPr>
    </w:p>
    <w:p w14:paraId="20A89EB3" w14:textId="0AC8FDF2" w:rsidR="00835D52" w:rsidRDefault="00835D52" w:rsidP="00835D52">
      <w:pPr>
        <w:pStyle w:val="NoSpacing"/>
        <w:numPr>
          <w:ilvl w:val="0"/>
          <w:numId w:val="30"/>
        </w:num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="007F56F7" w:rsidRPr="00835D52">
        <w:rPr>
          <w:rFonts w:ascii="Arial" w:hAnsi="Arial" w:cs="Arial"/>
          <w:b/>
          <w:caps/>
          <w:sz w:val="28"/>
          <w:szCs w:val="28"/>
        </w:rPr>
        <w:t xml:space="preserve">developing professional development </w:t>
      </w:r>
    </w:p>
    <w:p w14:paraId="5E427D9A" w14:textId="1FEEA124" w:rsidR="007F56F7" w:rsidRPr="00835D52" w:rsidRDefault="007F56F7" w:rsidP="007F56F7">
      <w:pPr>
        <w:pStyle w:val="NoSpacing"/>
        <w:jc w:val="center"/>
        <w:rPr>
          <w:rFonts w:ascii="Arial" w:hAnsi="Arial" w:cs="Arial"/>
          <w:b/>
          <w:caps/>
          <w:sz w:val="28"/>
          <w:szCs w:val="28"/>
        </w:rPr>
      </w:pPr>
      <w:r w:rsidRPr="00835D52">
        <w:rPr>
          <w:rFonts w:ascii="Arial" w:hAnsi="Arial" w:cs="Arial"/>
          <w:b/>
          <w:caps/>
          <w:sz w:val="28"/>
          <w:szCs w:val="28"/>
        </w:rPr>
        <w:t>and Performance plans</w:t>
      </w:r>
    </w:p>
    <w:p w14:paraId="37D96685" w14:textId="77777777" w:rsidR="007F56F7" w:rsidRPr="00C17BA8" w:rsidRDefault="007F56F7" w:rsidP="007F56F7">
      <w:pPr>
        <w:pStyle w:val="NoSpacing"/>
        <w:rPr>
          <w:sz w:val="24"/>
          <w:szCs w:val="24"/>
        </w:rPr>
      </w:pPr>
    </w:p>
    <w:p w14:paraId="2A3ED389" w14:textId="77777777" w:rsidR="007F56F7" w:rsidRPr="00B07F19" w:rsidRDefault="007F56F7" w:rsidP="007F56F7">
      <w:pPr>
        <w:pStyle w:val="NoSpacing"/>
      </w:pPr>
      <w:r w:rsidRPr="00B07F19">
        <w:rPr>
          <w:b/>
        </w:rPr>
        <w:t xml:space="preserve">Objectives of the </w:t>
      </w:r>
      <w:r w:rsidR="00593CA9">
        <w:rPr>
          <w:b/>
        </w:rPr>
        <w:t>Training:</w:t>
      </w:r>
    </w:p>
    <w:p w14:paraId="4745F2BB" w14:textId="77777777" w:rsidR="007F56F7" w:rsidRPr="00B07F19" w:rsidRDefault="007F56F7" w:rsidP="007F56F7">
      <w:pPr>
        <w:pStyle w:val="NoSpacing"/>
      </w:pPr>
      <w:r w:rsidRPr="00B07F19">
        <w:t xml:space="preserve"> </w:t>
      </w:r>
    </w:p>
    <w:p w14:paraId="617DC01B" w14:textId="77777777" w:rsidR="007F56F7" w:rsidRPr="00B07F19" w:rsidRDefault="007F56F7" w:rsidP="007F56F7">
      <w:pPr>
        <w:pStyle w:val="NoSpacing"/>
        <w:numPr>
          <w:ilvl w:val="0"/>
          <w:numId w:val="18"/>
        </w:numPr>
      </w:pPr>
      <w:r w:rsidRPr="00B07F19">
        <w:t>To be able to assist staff to assess their own professional and performance developmental needs</w:t>
      </w:r>
    </w:p>
    <w:p w14:paraId="303FB349" w14:textId="77777777" w:rsidR="007F56F7" w:rsidRPr="00B07F19" w:rsidRDefault="007F56F7" w:rsidP="007F56F7">
      <w:pPr>
        <w:pStyle w:val="NoSpacing"/>
        <w:numPr>
          <w:ilvl w:val="0"/>
          <w:numId w:val="18"/>
        </w:numPr>
      </w:pPr>
      <w:r w:rsidRPr="00B07F19">
        <w:t>To be able to utilize the working agreement in shaping the development plan</w:t>
      </w:r>
    </w:p>
    <w:p w14:paraId="16CDCB71" w14:textId="77777777" w:rsidR="007F56F7" w:rsidRPr="00B07F19" w:rsidRDefault="007F56F7" w:rsidP="007F56F7">
      <w:pPr>
        <w:pStyle w:val="NoSpacing"/>
        <w:numPr>
          <w:ilvl w:val="0"/>
          <w:numId w:val="18"/>
        </w:numPr>
      </w:pPr>
      <w:r w:rsidRPr="00B07F19">
        <w:t>To be able to monitor the plan and adjust objectives as new goals are identified or performance and development lag</w:t>
      </w:r>
    </w:p>
    <w:p w14:paraId="7002724F" w14:textId="77777777" w:rsidR="002803CD" w:rsidRPr="00C17BA8" w:rsidRDefault="002803CD" w:rsidP="007509C2">
      <w:pPr>
        <w:pStyle w:val="NoSpacing"/>
        <w:rPr>
          <w:sz w:val="24"/>
          <w:szCs w:val="24"/>
        </w:rPr>
      </w:pPr>
    </w:p>
    <w:p w14:paraId="28E82CBF" w14:textId="77777777" w:rsidR="009F0955" w:rsidRDefault="009F0955" w:rsidP="007E0ECB">
      <w:pPr>
        <w:spacing w:after="160" w:line="259" w:lineRule="auto"/>
        <w:jc w:val="center"/>
        <w:rPr>
          <w:rFonts w:asciiTheme="minorHAnsi" w:hAnsiTheme="minorHAnsi"/>
          <w:b/>
          <w:szCs w:val="28"/>
        </w:rPr>
      </w:pPr>
    </w:p>
    <w:p w14:paraId="4D2C8580" w14:textId="45655348" w:rsidR="00C17BA8" w:rsidRPr="00FE63E5" w:rsidRDefault="00FE63E5" w:rsidP="00FE63E5">
      <w:pPr>
        <w:pStyle w:val="NoSpacing"/>
        <w:numPr>
          <w:ilvl w:val="0"/>
          <w:numId w:val="30"/>
        </w:numPr>
        <w:jc w:val="center"/>
        <w:rPr>
          <w:rFonts w:ascii="Arial" w:hAnsi="Arial" w:cs="Arial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</w:t>
      </w:r>
      <w:r w:rsidR="00C17BA8" w:rsidRPr="00FE63E5">
        <w:rPr>
          <w:rFonts w:ascii="Arial" w:hAnsi="Arial" w:cs="Arial"/>
          <w:b/>
          <w:caps/>
          <w:sz w:val="28"/>
          <w:szCs w:val="28"/>
        </w:rPr>
        <w:t>Using Data to Inform Decisions</w:t>
      </w:r>
    </w:p>
    <w:p w14:paraId="400A4E40" w14:textId="77777777" w:rsidR="00C17BA8" w:rsidRPr="00C17BA8" w:rsidRDefault="00C17BA8" w:rsidP="00C17BA8">
      <w:pPr>
        <w:pStyle w:val="NoSpacing"/>
        <w:rPr>
          <w:sz w:val="24"/>
          <w:szCs w:val="24"/>
        </w:rPr>
      </w:pPr>
      <w:r w:rsidRPr="00C17BA8">
        <w:rPr>
          <w:sz w:val="24"/>
          <w:szCs w:val="24"/>
        </w:rPr>
        <w:t xml:space="preserve">   </w:t>
      </w:r>
    </w:p>
    <w:p w14:paraId="6668C36A" w14:textId="77777777" w:rsidR="00C17BA8" w:rsidRPr="00C17BA8" w:rsidRDefault="00C17BA8" w:rsidP="00C17BA8">
      <w:pPr>
        <w:pStyle w:val="NoSpacing"/>
        <w:rPr>
          <w:b/>
          <w:sz w:val="24"/>
          <w:szCs w:val="24"/>
        </w:rPr>
      </w:pPr>
      <w:r w:rsidRPr="00C17BA8">
        <w:rPr>
          <w:b/>
          <w:sz w:val="24"/>
          <w:szCs w:val="24"/>
        </w:rPr>
        <w:t xml:space="preserve">Objectives of the </w:t>
      </w:r>
      <w:r w:rsidR="00593CA9">
        <w:rPr>
          <w:b/>
          <w:sz w:val="24"/>
          <w:szCs w:val="24"/>
        </w:rPr>
        <w:t>Training</w:t>
      </w:r>
      <w:r w:rsidRPr="00C17BA8">
        <w:rPr>
          <w:b/>
          <w:sz w:val="24"/>
          <w:szCs w:val="24"/>
        </w:rPr>
        <w:t>:</w:t>
      </w:r>
    </w:p>
    <w:p w14:paraId="5C1DB55D" w14:textId="77777777" w:rsidR="00C17BA8" w:rsidRPr="00C17BA8" w:rsidRDefault="00C17BA8" w:rsidP="00C17BA8">
      <w:pPr>
        <w:pStyle w:val="NoSpacing"/>
        <w:rPr>
          <w:sz w:val="24"/>
          <w:szCs w:val="24"/>
        </w:rPr>
      </w:pPr>
    </w:p>
    <w:p w14:paraId="7AC39449" w14:textId="77777777" w:rsidR="007045E1" w:rsidRDefault="007045E1" w:rsidP="00C17BA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To be able to describe key data </w:t>
      </w:r>
      <w:r w:rsidR="00253E66">
        <w:rPr>
          <w:sz w:val="24"/>
          <w:szCs w:val="24"/>
        </w:rPr>
        <w:t>methodologies</w:t>
      </w:r>
    </w:p>
    <w:p w14:paraId="3C1CBD1D" w14:textId="77777777" w:rsidR="00C17BA8" w:rsidRDefault="009F0955" w:rsidP="00C17BA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describe</w:t>
      </w:r>
      <w:r w:rsidR="00C17BA8" w:rsidRPr="00C17BA8">
        <w:rPr>
          <w:sz w:val="24"/>
          <w:szCs w:val="24"/>
        </w:rPr>
        <w:t xml:space="preserve"> the importance of using</w:t>
      </w:r>
      <w:r>
        <w:rPr>
          <w:sz w:val="24"/>
          <w:szCs w:val="24"/>
        </w:rPr>
        <w:t xml:space="preserve"> data to inform decision making</w:t>
      </w:r>
    </w:p>
    <w:p w14:paraId="358FE078" w14:textId="77777777" w:rsidR="009F0955" w:rsidRPr="00C17BA8" w:rsidRDefault="009F0955" w:rsidP="009F0955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describe</w:t>
      </w:r>
      <w:r w:rsidRPr="00C17BA8">
        <w:rPr>
          <w:sz w:val="24"/>
          <w:szCs w:val="24"/>
        </w:rPr>
        <w:t xml:space="preserve"> the importance of setting performance targets based in data.</w:t>
      </w:r>
    </w:p>
    <w:p w14:paraId="6BA33AC0" w14:textId="77777777" w:rsidR="009F0955" w:rsidRDefault="009F0955" w:rsidP="009F0955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identify</w:t>
      </w:r>
      <w:r w:rsidRPr="00C17BA8">
        <w:rPr>
          <w:sz w:val="24"/>
          <w:szCs w:val="24"/>
        </w:rPr>
        <w:t xml:space="preserve"> from the data what is working well and what is not working.</w:t>
      </w:r>
    </w:p>
    <w:p w14:paraId="7011CBD0" w14:textId="77777777" w:rsidR="00C17BA8" w:rsidRPr="00C17BA8" w:rsidRDefault="009F0955" w:rsidP="00C17BA8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To apply</w:t>
      </w:r>
      <w:r w:rsidR="00C17BA8" w:rsidRPr="00C17BA8">
        <w:rPr>
          <w:sz w:val="24"/>
          <w:szCs w:val="24"/>
        </w:rPr>
        <w:t xml:space="preserve"> data to create action steps to improve performance.</w:t>
      </w:r>
    </w:p>
    <w:p w14:paraId="75C4D256" w14:textId="77777777" w:rsidR="00C17BA8" w:rsidRDefault="00C17BA8" w:rsidP="00C17BA8">
      <w:pPr>
        <w:pStyle w:val="NoSpacing"/>
        <w:rPr>
          <w:sz w:val="24"/>
          <w:szCs w:val="24"/>
        </w:rPr>
      </w:pPr>
    </w:p>
    <w:p w14:paraId="2FAA8976" w14:textId="77777777" w:rsidR="00FE63E5" w:rsidRDefault="00FE63E5" w:rsidP="00593CA9">
      <w:pPr>
        <w:spacing w:after="160" w:line="259" w:lineRule="auto"/>
        <w:rPr>
          <w:b/>
          <w:caps/>
          <w:sz w:val="24"/>
        </w:rPr>
      </w:pPr>
    </w:p>
    <w:p w14:paraId="06C4FE16" w14:textId="77777777" w:rsidR="00FE63E5" w:rsidRDefault="00FE63E5" w:rsidP="00593CA9">
      <w:pPr>
        <w:spacing w:after="160" w:line="259" w:lineRule="auto"/>
        <w:rPr>
          <w:b/>
          <w:caps/>
          <w:sz w:val="24"/>
        </w:rPr>
      </w:pPr>
    </w:p>
    <w:p w14:paraId="13CB8951" w14:textId="77777777" w:rsidR="00FE63E5" w:rsidRDefault="00FE63E5" w:rsidP="00FE63E5">
      <w:pPr>
        <w:spacing w:after="160" w:line="259" w:lineRule="auto"/>
        <w:jc w:val="center"/>
        <w:rPr>
          <w:b/>
          <w:caps/>
          <w:sz w:val="24"/>
        </w:rPr>
      </w:pPr>
    </w:p>
    <w:p w14:paraId="71CBEFD9" w14:textId="7588475B" w:rsidR="00FE63E5" w:rsidRPr="00FE63E5" w:rsidRDefault="009F0955" w:rsidP="00FE63E5">
      <w:pPr>
        <w:pStyle w:val="ListParagraph"/>
        <w:numPr>
          <w:ilvl w:val="0"/>
          <w:numId w:val="30"/>
        </w:numPr>
        <w:spacing w:after="160" w:line="259" w:lineRule="auto"/>
        <w:jc w:val="center"/>
        <w:rPr>
          <w:rFonts w:asciiTheme="minorHAnsi" w:eastAsiaTheme="minorHAnsi" w:hAnsiTheme="minorHAnsi" w:cstheme="minorBidi"/>
          <w:sz w:val="24"/>
        </w:rPr>
      </w:pPr>
      <w:r w:rsidRPr="00FE63E5">
        <w:rPr>
          <w:b/>
          <w:caps/>
          <w:sz w:val="24"/>
        </w:rPr>
        <w:t>Using Case and Unit Conferences to</w:t>
      </w:r>
    </w:p>
    <w:p w14:paraId="1AC61D1D" w14:textId="3CF72ED2" w:rsidR="009F0955" w:rsidRPr="00FE63E5" w:rsidRDefault="009F0955" w:rsidP="00FE63E5">
      <w:pPr>
        <w:pStyle w:val="ListParagraph"/>
        <w:spacing w:after="160" w:line="259" w:lineRule="auto"/>
        <w:jc w:val="center"/>
        <w:rPr>
          <w:rFonts w:asciiTheme="minorHAnsi" w:eastAsiaTheme="minorHAnsi" w:hAnsiTheme="minorHAnsi" w:cstheme="minorBidi"/>
          <w:sz w:val="24"/>
        </w:rPr>
      </w:pPr>
      <w:r w:rsidRPr="00FE63E5">
        <w:rPr>
          <w:b/>
          <w:caps/>
          <w:sz w:val="24"/>
        </w:rPr>
        <w:t>Strengthen Staff Case Practice</w:t>
      </w:r>
    </w:p>
    <w:p w14:paraId="3D579C5B" w14:textId="08266A4B" w:rsidR="009F0955" w:rsidRPr="00C17BA8" w:rsidRDefault="009F0955" w:rsidP="009F0955">
      <w:pPr>
        <w:pStyle w:val="NoSpacing"/>
        <w:rPr>
          <w:sz w:val="24"/>
          <w:szCs w:val="24"/>
        </w:rPr>
      </w:pPr>
      <w:r w:rsidRPr="00C17BA8">
        <w:rPr>
          <w:b/>
          <w:sz w:val="24"/>
          <w:szCs w:val="24"/>
        </w:rPr>
        <w:t xml:space="preserve">Objectives of the </w:t>
      </w:r>
      <w:r w:rsidR="00593CA9">
        <w:rPr>
          <w:b/>
          <w:sz w:val="24"/>
          <w:szCs w:val="24"/>
        </w:rPr>
        <w:t>Training</w:t>
      </w:r>
      <w:r w:rsidRPr="00C17BA8">
        <w:rPr>
          <w:sz w:val="24"/>
          <w:szCs w:val="24"/>
        </w:rPr>
        <w:t>:</w:t>
      </w:r>
    </w:p>
    <w:p w14:paraId="65161916" w14:textId="77777777" w:rsidR="009F0955" w:rsidRPr="00C17BA8" w:rsidRDefault="009F0955" w:rsidP="009F0955">
      <w:pPr>
        <w:pStyle w:val="NoSpacing"/>
        <w:rPr>
          <w:sz w:val="24"/>
          <w:szCs w:val="24"/>
        </w:rPr>
      </w:pPr>
    </w:p>
    <w:p w14:paraId="1BCD4C84" w14:textId="77777777" w:rsidR="009F0955" w:rsidRPr="00C17BA8" w:rsidRDefault="009F0955" w:rsidP="009F0955">
      <w:pPr>
        <w:pStyle w:val="NoSpacing"/>
        <w:numPr>
          <w:ilvl w:val="0"/>
          <w:numId w:val="21"/>
        </w:numPr>
        <w:rPr>
          <w:rFonts w:cs="Arial"/>
          <w:bCs/>
          <w:sz w:val="24"/>
          <w:szCs w:val="24"/>
        </w:rPr>
      </w:pPr>
      <w:r w:rsidRPr="00C17BA8">
        <w:rPr>
          <w:rFonts w:cs="Arial"/>
          <w:bCs/>
          <w:sz w:val="24"/>
          <w:szCs w:val="24"/>
        </w:rPr>
        <w:t>To learn methods and techniques to improve case worker skills.</w:t>
      </w:r>
    </w:p>
    <w:p w14:paraId="2DFD3088" w14:textId="77777777" w:rsidR="009F0955" w:rsidRPr="00C17BA8" w:rsidRDefault="009F0955" w:rsidP="009F0955">
      <w:pPr>
        <w:pStyle w:val="NoSpacing"/>
        <w:numPr>
          <w:ilvl w:val="0"/>
          <w:numId w:val="21"/>
        </w:numPr>
        <w:rPr>
          <w:rFonts w:cs="Arial"/>
          <w:bCs/>
          <w:sz w:val="24"/>
          <w:szCs w:val="24"/>
        </w:rPr>
      </w:pPr>
      <w:r w:rsidRPr="00C17BA8">
        <w:rPr>
          <w:rFonts w:cs="Arial"/>
          <w:bCs/>
          <w:sz w:val="24"/>
          <w:szCs w:val="24"/>
        </w:rPr>
        <w:t>To methods and strategies to create a safe environment to promote continuous learning through the unit meeting process.</w:t>
      </w:r>
    </w:p>
    <w:p w14:paraId="653B9D4F" w14:textId="77777777" w:rsidR="009F0955" w:rsidRPr="00C17BA8" w:rsidRDefault="009F0955" w:rsidP="009F0955">
      <w:pPr>
        <w:pStyle w:val="NoSpacing"/>
        <w:numPr>
          <w:ilvl w:val="0"/>
          <w:numId w:val="21"/>
        </w:numPr>
        <w:rPr>
          <w:rFonts w:cs="Arial"/>
          <w:bCs/>
          <w:sz w:val="24"/>
          <w:szCs w:val="24"/>
        </w:rPr>
      </w:pPr>
      <w:r w:rsidRPr="00C17BA8">
        <w:rPr>
          <w:rFonts w:cs="Arial"/>
          <w:bCs/>
          <w:sz w:val="24"/>
          <w:szCs w:val="24"/>
        </w:rPr>
        <w:t>To be able to use the unit’s bright spots to promote peer learning.</w:t>
      </w:r>
    </w:p>
    <w:p w14:paraId="3B0EB99D" w14:textId="77777777" w:rsidR="009F0955" w:rsidRPr="00C17BA8" w:rsidRDefault="009F0955" w:rsidP="009F0955">
      <w:pPr>
        <w:pStyle w:val="NoSpacing"/>
        <w:numPr>
          <w:ilvl w:val="0"/>
          <w:numId w:val="21"/>
        </w:numPr>
        <w:rPr>
          <w:rFonts w:cs="Arial"/>
          <w:bCs/>
          <w:sz w:val="24"/>
          <w:szCs w:val="24"/>
        </w:rPr>
      </w:pPr>
      <w:r w:rsidRPr="00C17BA8">
        <w:rPr>
          <w:rFonts w:cs="Arial"/>
          <w:bCs/>
          <w:sz w:val="24"/>
          <w:szCs w:val="24"/>
        </w:rPr>
        <w:t xml:space="preserve">To learn methods and strategies that focus on strengthening relationships </w:t>
      </w:r>
      <w:r>
        <w:rPr>
          <w:rFonts w:cs="Arial"/>
          <w:bCs/>
          <w:sz w:val="24"/>
          <w:szCs w:val="24"/>
        </w:rPr>
        <w:t>with</w:t>
      </w:r>
      <w:r w:rsidRPr="00C17BA8">
        <w:rPr>
          <w:rFonts w:cs="Arial"/>
          <w:bCs/>
          <w:sz w:val="24"/>
          <w:szCs w:val="24"/>
        </w:rPr>
        <w:t>in the unit as a retention strategy.</w:t>
      </w:r>
    </w:p>
    <w:p w14:paraId="3EF394AD" w14:textId="77777777" w:rsidR="009F0955" w:rsidRPr="00C17BA8" w:rsidRDefault="009F0955" w:rsidP="009F0955">
      <w:pPr>
        <w:pStyle w:val="NoSpacing"/>
        <w:numPr>
          <w:ilvl w:val="0"/>
          <w:numId w:val="21"/>
        </w:numPr>
        <w:rPr>
          <w:rFonts w:cs="Arial"/>
          <w:bCs/>
          <w:sz w:val="24"/>
          <w:szCs w:val="24"/>
        </w:rPr>
      </w:pPr>
      <w:r w:rsidRPr="00C17BA8">
        <w:rPr>
          <w:rFonts w:cs="Arial"/>
          <w:bCs/>
          <w:sz w:val="24"/>
          <w:szCs w:val="24"/>
        </w:rPr>
        <w:t>To be able to model the use of solution-focused questions in unit meetings which parallel the use of questions supervisors expect workers to use with families.</w:t>
      </w:r>
    </w:p>
    <w:p w14:paraId="219B861E" w14:textId="77777777" w:rsidR="004E713A" w:rsidRDefault="004E713A" w:rsidP="004E713A">
      <w:pPr>
        <w:pStyle w:val="NoSpacing"/>
        <w:jc w:val="center"/>
        <w:rPr>
          <w:b/>
          <w:caps/>
        </w:rPr>
      </w:pPr>
    </w:p>
    <w:p w14:paraId="6674FB7F" w14:textId="77777777" w:rsidR="00B07F19" w:rsidRDefault="00B07F19" w:rsidP="004E713A">
      <w:pPr>
        <w:pStyle w:val="NoSpacing"/>
        <w:jc w:val="center"/>
        <w:rPr>
          <w:b/>
          <w:caps/>
        </w:rPr>
      </w:pPr>
    </w:p>
    <w:p w14:paraId="30E125BB" w14:textId="315E1C41" w:rsidR="007F56F7" w:rsidRPr="00FE63E5" w:rsidRDefault="00FE63E5" w:rsidP="00FE63E5">
      <w:pPr>
        <w:pStyle w:val="ListParagraph"/>
        <w:numPr>
          <w:ilvl w:val="0"/>
          <w:numId w:val="30"/>
        </w:numPr>
        <w:spacing w:after="160" w:line="259" w:lineRule="auto"/>
        <w:jc w:val="center"/>
        <w:rPr>
          <w:rFonts w:cs="Arial"/>
          <w:b/>
          <w:caps/>
          <w:szCs w:val="28"/>
        </w:rPr>
      </w:pPr>
      <w:r>
        <w:rPr>
          <w:rFonts w:cs="Arial"/>
          <w:b/>
          <w:caps/>
          <w:szCs w:val="28"/>
        </w:rPr>
        <w:t xml:space="preserve"> </w:t>
      </w:r>
      <w:r w:rsidR="007F56F7" w:rsidRPr="00FE63E5">
        <w:rPr>
          <w:rFonts w:cs="Arial"/>
          <w:b/>
          <w:caps/>
          <w:szCs w:val="28"/>
        </w:rPr>
        <w:t>Solution Focused Supervision</w:t>
      </w:r>
    </w:p>
    <w:p w14:paraId="3ECA06E1" w14:textId="3851598B" w:rsidR="007F56F7" w:rsidRPr="00C17BA8" w:rsidRDefault="007F56F7" w:rsidP="007F56F7">
      <w:pPr>
        <w:rPr>
          <w:rFonts w:asciiTheme="minorHAnsi" w:hAnsiTheme="minorHAnsi"/>
          <w:b/>
          <w:sz w:val="24"/>
        </w:rPr>
      </w:pPr>
      <w:r w:rsidRPr="00C17BA8">
        <w:rPr>
          <w:rFonts w:asciiTheme="minorHAnsi" w:hAnsiTheme="minorHAnsi"/>
          <w:b/>
          <w:sz w:val="24"/>
        </w:rPr>
        <w:t xml:space="preserve">Objectives of </w:t>
      </w:r>
      <w:r w:rsidR="00FE63E5">
        <w:rPr>
          <w:rFonts w:asciiTheme="minorHAnsi" w:hAnsiTheme="minorHAnsi"/>
          <w:b/>
          <w:sz w:val="24"/>
        </w:rPr>
        <w:t>the</w:t>
      </w:r>
      <w:r w:rsidRPr="00C17BA8">
        <w:rPr>
          <w:rFonts w:asciiTheme="minorHAnsi" w:hAnsiTheme="minorHAnsi"/>
          <w:b/>
          <w:sz w:val="24"/>
        </w:rPr>
        <w:t xml:space="preserve"> </w:t>
      </w:r>
      <w:r w:rsidR="00593CA9">
        <w:rPr>
          <w:rFonts w:asciiTheme="minorHAnsi" w:hAnsiTheme="minorHAnsi"/>
          <w:b/>
          <w:sz w:val="24"/>
        </w:rPr>
        <w:t>Training</w:t>
      </w:r>
      <w:r w:rsidRPr="00C17BA8">
        <w:rPr>
          <w:rFonts w:asciiTheme="minorHAnsi" w:hAnsiTheme="minorHAnsi"/>
          <w:b/>
          <w:sz w:val="24"/>
        </w:rPr>
        <w:t>:</w:t>
      </w:r>
    </w:p>
    <w:p w14:paraId="6776A8A6" w14:textId="77777777" w:rsidR="007F56F7" w:rsidRPr="00C17BA8" w:rsidRDefault="007F56F7" w:rsidP="007F56F7">
      <w:pPr>
        <w:rPr>
          <w:rFonts w:asciiTheme="minorHAnsi" w:hAnsiTheme="minorHAnsi"/>
          <w:b/>
          <w:sz w:val="24"/>
        </w:rPr>
      </w:pPr>
    </w:p>
    <w:p w14:paraId="4E30CA03" w14:textId="77777777" w:rsidR="007F56F7" w:rsidRPr="00C17BA8" w:rsidRDefault="007F56F7" w:rsidP="007F56F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recognize the origins and purposes of a solution-focused approach</w:t>
      </w:r>
    </w:p>
    <w:p w14:paraId="40C2A989" w14:textId="77777777" w:rsidR="007F56F7" w:rsidRPr="00C17BA8" w:rsidRDefault="007F56F7" w:rsidP="007F56F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identify various forms of Solution-Focused Questions</w:t>
      </w:r>
    </w:p>
    <w:p w14:paraId="06EEBB73" w14:textId="77777777" w:rsidR="007F56F7" w:rsidRPr="00C17BA8" w:rsidRDefault="007F56F7" w:rsidP="007F56F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 xml:space="preserve">To identify </w:t>
      </w:r>
      <w:r>
        <w:rPr>
          <w:rFonts w:asciiTheme="minorHAnsi" w:hAnsiTheme="minorHAnsi"/>
          <w:sz w:val="24"/>
        </w:rPr>
        <w:t xml:space="preserve">supervisory </w:t>
      </w:r>
      <w:r w:rsidRPr="00C17BA8">
        <w:rPr>
          <w:rFonts w:asciiTheme="minorHAnsi" w:hAnsiTheme="minorHAnsi"/>
          <w:sz w:val="24"/>
        </w:rPr>
        <w:t xml:space="preserve">situations in which to use </w:t>
      </w:r>
      <w:r>
        <w:rPr>
          <w:rFonts w:asciiTheme="minorHAnsi" w:hAnsiTheme="minorHAnsi"/>
          <w:sz w:val="24"/>
        </w:rPr>
        <w:t>Solution-Focused techniques</w:t>
      </w:r>
      <w:r w:rsidRPr="00C17BA8">
        <w:rPr>
          <w:rFonts w:asciiTheme="minorHAnsi" w:hAnsiTheme="minorHAnsi"/>
          <w:sz w:val="24"/>
        </w:rPr>
        <w:t xml:space="preserve"> </w:t>
      </w:r>
    </w:p>
    <w:p w14:paraId="0F99D39E" w14:textId="77777777" w:rsidR="007F56F7" w:rsidRPr="00C17BA8" w:rsidRDefault="007F56F7" w:rsidP="007F56F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apply Solution-F</w:t>
      </w:r>
      <w:r>
        <w:rPr>
          <w:rFonts w:asciiTheme="minorHAnsi" w:hAnsiTheme="minorHAnsi"/>
          <w:sz w:val="24"/>
        </w:rPr>
        <w:t>ocused Questions in supervisory case conferences</w:t>
      </w:r>
    </w:p>
    <w:p w14:paraId="1B5807A7" w14:textId="77777777" w:rsidR="007F56F7" w:rsidRPr="00C17BA8" w:rsidRDefault="007F56F7" w:rsidP="007F56F7">
      <w:pPr>
        <w:pStyle w:val="ListParagraph"/>
        <w:numPr>
          <w:ilvl w:val="0"/>
          <w:numId w:val="8"/>
        </w:numPr>
        <w:contextualSpacing/>
        <w:rPr>
          <w:rFonts w:asciiTheme="minorHAnsi" w:hAnsiTheme="minorHAnsi"/>
          <w:sz w:val="24"/>
        </w:rPr>
      </w:pPr>
      <w:r w:rsidRPr="00C17BA8">
        <w:rPr>
          <w:rFonts w:asciiTheme="minorHAnsi" w:hAnsiTheme="minorHAnsi"/>
          <w:sz w:val="24"/>
        </w:rPr>
        <w:t>To recognize how using Solution-Focused Questions can help to create meaningful professional development plans with workers</w:t>
      </w:r>
    </w:p>
    <w:p w14:paraId="1B2A4E70" w14:textId="77777777" w:rsidR="007F56F7" w:rsidRDefault="007F56F7" w:rsidP="007F56F7">
      <w:pPr>
        <w:pStyle w:val="NoSpacing"/>
        <w:rPr>
          <w:b/>
          <w:caps/>
          <w:sz w:val="28"/>
          <w:szCs w:val="28"/>
        </w:rPr>
      </w:pPr>
    </w:p>
    <w:p w14:paraId="410FDE14" w14:textId="77777777" w:rsidR="003E6DAD" w:rsidRDefault="003E6DAD" w:rsidP="004E713A">
      <w:pPr>
        <w:pStyle w:val="NoSpacing"/>
        <w:jc w:val="center"/>
        <w:rPr>
          <w:b/>
          <w:caps/>
          <w:sz w:val="28"/>
          <w:szCs w:val="28"/>
        </w:rPr>
      </w:pPr>
    </w:p>
    <w:p w14:paraId="18C7725F" w14:textId="653E6F8E" w:rsidR="003E6DAD" w:rsidRPr="00FE63E5" w:rsidRDefault="003E6DAD" w:rsidP="00FE63E5">
      <w:pPr>
        <w:pStyle w:val="NoSpacing"/>
        <w:numPr>
          <w:ilvl w:val="0"/>
          <w:numId w:val="30"/>
        </w:numPr>
        <w:jc w:val="center"/>
        <w:rPr>
          <w:rFonts w:ascii="Arial" w:hAnsi="Arial" w:cs="Arial"/>
          <w:b/>
          <w:caps/>
          <w:sz w:val="28"/>
          <w:szCs w:val="28"/>
        </w:rPr>
      </w:pPr>
      <w:r w:rsidRPr="00FE63E5">
        <w:rPr>
          <w:rFonts w:ascii="Arial" w:hAnsi="Arial" w:cs="Arial"/>
          <w:b/>
          <w:caps/>
          <w:sz w:val="28"/>
          <w:szCs w:val="28"/>
        </w:rPr>
        <w:t xml:space="preserve">Engaging in the </w:t>
      </w:r>
      <w:r w:rsidR="009212AB" w:rsidRPr="00FE63E5">
        <w:rPr>
          <w:rFonts w:ascii="Arial" w:hAnsi="Arial" w:cs="Arial"/>
          <w:b/>
          <w:caps/>
          <w:sz w:val="28"/>
          <w:szCs w:val="28"/>
        </w:rPr>
        <w:t>Development Feedback</w:t>
      </w:r>
      <w:r w:rsidRPr="00FE63E5">
        <w:rPr>
          <w:rFonts w:ascii="Arial" w:hAnsi="Arial" w:cs="Arial"/>
          <w:b/>
          <w:caps/>
          <w:sz w:val="28"/>
          <w:szCs w:val="28"/>
        </w:rPr>
        <w:t xml:space="preserve"> Proces</w:t>
      </w:r>
      <w:r w:rsidR="00E16AF0" w:rsidRPr="00FE63E5">
        <w:rPr>
          <w:rFonts w:ascii="Arial" w:hAnsi="Arial" w:cs="Arial"/>
          <w:b/>
          <w:caps/>
          <w:sz w:val="28"/>
          <w:szCs w:val="28"/>
        </w:rPr>
        <w:t>s</w:t>
      </w:r>
    </w:p>
    <w:p w14:paraId="367B5677" w14:textId="77777777" w:rsidR="003E6DAD" w:rsidRDefault="003E6DAD" w:rsidP="003E6DAD">
      <w:pPr>
        <w:pStyle w:val="NoSpacing"/>
        <w:jc w:val="center"/>
        <w:rPr>
          <w:b/>
        </w:rPr>
      </w:pPr>
    </w:p>
    <w:p w14:paraId="1E75C2B9" w14:textId="3FFC9647" w:rsidR="003E6DAD" w:rsidRDefault="003E6DAD" w:rsidP="003E6DAD">
      <w:pPr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b/>
          <w:sz w:val="22"/>
          <w:szCs w:val="22"/>
        </w:rPr>
        <w:t xml:space="preserve">Objectives of the </w:t>
      </w:r>
      <w:r w:rsidR="00593CA9">
        <w:rPr>
          <w:rFonts w:asciiTheme="minorHAnsi" w:hAnsiTheme="minorHAnsi"/>
          <w:b/>
          <w:sz w:val="22"/>
          <w:szCs w:val="22"/>
        </w:rPr>
        <w:t>Training</w:t>
      </w:r>
      <w:r w:rsidRPr="003E6DAD">
        <w:rPr>
          <w:rFonts w:asciiTheme="minorHAnsi" w:hAnsiTheme="minorHAnsi"/>
          <w:sz w:val="22"/>
          <w:szCs w:val="22"/>
        </w:rPr>
        <w:t>:</w:t>
      </w:r>
    </w:p>
    <w:p w14:paraId="26BBEDE1" w14:textId="77777777" w:rsidR="00271856" w:rsidRPr="003E6DAD" w:rsidRDefault="00271856" w:rsidP="003E6DAD">
      <w:pPr>
        <w:rPr>
          <w:rFonts w:asciiTheme="minorHAnsi" w:hAnsiTheme="minorHAnsi"/>
          <w:sz w:val="22"/>
          <w:szCs w:val="22"/>
        </w:rPr>
      </w:pPr>
    </w:p>
    <w:p w14:paraId="12A18CD5" w14:textId="77777777" w:rsidR="003E6DAD" w:rsidRPr="003E6DAD" w:rsidRDefault="003E6DAD" w:rsidP="003E6DAD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sz w:val="22"/>
          <w:szCs w:val="22"/>
        </w:rPr>
        <w:t>To be able list th</w:t>
      </w:r>
      <w:r w:rsidR="00271856">
        <w:rPr>
          <w:rFonts w:asciiTheme="minorHAnsi" w:hAnsiTheme="minorHAnsi"/>
          <w:sz w:val="22"/>
          <w:szCs w:val="22"/>
        </w:rPr>
        <w:t>e steps of the strength</w:t>
      </w:r>
      <w:r w:rsidRPr="003E6DAD">
        <w:rPr>
          <w:rFonts w:asciiTheme="minorHAnsi" w:hAnsiTheme="minorHAnsi"/>
          <w:sz w:val="22"/>
          <w:szCs w:val="22"/>
        </w:rPr>
        <w:t>-based feedback process</w:t>
      </w:r>
    </w:p>
    <w:p w14:paraId="5AA494C7" w14:textId="77777777" w:rsidR="003E6DAD" w:rsidRPr="003E6DAD" w:rsidRDefault="003E6DAD" w:rsidP="003E6DAD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sz w:val="22"/>
          <w:szCs w:val="22"/>
        </w:rPr>
        <w:t>To know and be able to use feedback as an ongoing staff development method</w:t>
      </w:r>
    </w:p>
    <w:p w14:paraId="76EC887B" w14:textId="77777777" w:rsidR="003E6DAD" w:rsidRPr="003E6DAD" w:rsidRDefault="003E6DAD" w:rsidP="003E6DAD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sz w:val="22"/>
          <w:szCs w:val="22"/>
        </w:rPr>
        <w:t>To be able to help workers self-assess and describe their performance or work place behavior</w:t>
      </w:r>
    </w:p>
    <w:p w14:paraId="6B3CCFFD" w14:textId="77777777" w:rsidR="003E6DAD" w:rsidRPr="003E6DAD" w:rsidRDefault="003E6DAD" w:rsidP="003E6DAD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sz w:val="22"/>
          <w:szCs w:val="22"/>
        </w:rPr>
        <w:t>To be able to use feedback as a step to revisit the working agreement</w:t>
      </w:r>
    </w:p>
    <w:p w14:paraId="1704201D" w14:textId="77777777" w:rsidR="003E6DAD" w:rsidRPr="003E6DAD" w:rsidRDefault="003E6DAD" w:rsidP="003E6DAD">
      <w:pPr>
        <w:pStyle w:val="ListParagraph"/>
        <w:numPr>
          <w:ilvl w:val="0"/>
          <w:numId w:val="28"/>
        </w:numPr>
        <w:spacing w:after="160" w:line="259" w:lineRule="auto"/>
        <w:contextualSpacing/>
        <w:rPr>
          <w:rFonts w:asciiTheme="minorHAnsi" w:hAnsiTheme="minorHAnsi"/>
          <w:sz w:val="22"/>
          <w:szCs w:val="22"/>
        </w:rPr>
      </w:pPr>
      <w:r w:rsidRPr="003E6DAD">
        <w:rPr>
          <w:rFonts w:asciiTheme="minorHAnsi" w:hAnsiTheme="minorHAnsi"/>
          <w:sz w:val="22"/>
          <w:szCs w:val="22"/>
        </w:rPr>
        <w:t>To be able to use feedback as a step in the creation of a professional development plan</w:t>
      </w:r>
    </w:p>
    <w:p w14:paraId="1450AE1D" w14:textId="77777777" w:rsidR="004E713A" w:rsidRDefault="004E713A" w:rsidP="004E713A">
      <w:pPr>
        <w:pStyle w:val="NoSpacing"/>
        <w:jc w:val="center"/>
        <w:rPr>
          <w:b/>
          <w:caps/>
        </w:rPr>
      </w:pPr>
    </w:p>
    <w:p w14:paraId="799609D8" w14:textId="77777777" w:rsidR="00FE63E5" w:rsidRDefault="00FE63E5" w:rsidP="004E713A">
      <w:pPr>
        <w:pStyle w:val="NoSpacing"/>
        <w:jc w:val="center"/>
        <w:rPr>
          <w:b/>
          <w:caps/>
          <w:sz w:val="24"/>
          <w:szCs w:val="24"/>
        </w:rPr>
      </w:pPr>
    </w:p>
    <w:p w14:paraId="2A71FEF0" w14:textId="77777777" w:rsidR="00FE63E5" w:rsidRDefault="00FE63E5" w:rsidP="004E713A">
      <w:pPr>
        <w:pStyle w:val="NoSpacing"/>
        <w:jc w:val="center"/>
        <w:rPr>
          <w:b/>
          <w:caps/>
          <w:sz w:val="24"/>
          <w:szCs w:val="24"/>
        </w:rPr>
      </w:pPr>
    </w:p>
    <w:p w14:paraId="36BCB166" w14:textId="77777777" w:rsidR="00FE63E5" w:rsidRDefault="00FE63E5" w:rsidP="004E713A">
      <w:pPr>
        <w:pStyle w:val="NoSpacing"/>
        <w:jc w:val="center"/>
        <w:rPr>
          <w:b/>
          <w:caps/>
          <w:sz w:val="24"/>
          <w:szCs w:val="24"/>
        </w:rPr>
      </w:pPr>
    </w:p>
    <w:p w14:paraId="79BA70B0" w14:textId="77777777" w:rsidR="00FE63E5" w:rsidRDefault="00FE63E5" w:rsidP="004E713A">
      <w:pPr>
        <w:pStyle w:val="NoSpacing"/>
        <w:jc w:val="center"/>
        <w:rPr>
          <w:b/>
          <w:caps/>
          <w:sz w:val="24"/>
          <w:szCs w:val="24"/>
        </w:rPr>
      </w:pPr>
    </w:p>
    <w:p w14:paraId="76343D23" w14:textId="4EEE567B" w:rsidR="004E713A" w:rsidRPr="00FE63E5" w:rsidRDefault="00FE63E5" w:rsidP="00FE63E5">
      <w:pPr>
        <w:pStyle w:val="NoSpacing"/>
        <w:numPr>
          <w:ilvl w:val="0"/>
          <w:numId w:val="30"/>
        </w:num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lastRenderedPageBreak/>
        <w:t xml:space="preserve"> </w:t>
      </w:r>
      <w:r w:rsidR="00BB6EC6" w:rsidRPr="00FE63E5">
        <w:rPr>
          <w:rFonts w:ascii="Arial" w:hAnsi="Arial" w:cs="Arial"/>
          <w:b/>
          <w:caps/>
          <w:sz w:val="28"/>
          <w:szCs w:val="28"/>
        </w:rPr>
        <w:t>Addressing Unsatis</w:t>
      </w:r>
      <w:r w:rsidR="007045E1" w:rsidRPr="00FE63E5">
        <w:rPr>
          <w:rFonts w:ascii="Arial" w:hAnsi="Arial" w:cs="Arial"/>
          <w:b/>
          <w:caps/>
          <w:sz w:val="28"/>
          <w:szCs w:val="28"/>
        </w:rPr>
        <w:t>factory Performance</w:t>
      </w:r>
      <w:bookmarkStart w:id="1" w:name="_GoBack"/>
      <w:bookmarkEnd w:id="1"/>
    </w:p>
    <w:p w14:paraId="4D1A672B" w14:textId="77777777" w:rsidR="004E713A" w:rsidRDefault="004E713A" w:rsidP="004E713A">
      <w:pPr>
        <w:pStyle w:val="NoSpacing"/>
        <w:rPr>
          <w:b/>
        </w:rPr>
      </w:pPr>
      <w:r>
        <w:rPr>
          <w:b/>
        </w:rPr>
        <w:t>Purpose:</w:t>
      </w:r>
    </w:p>
    <w:p w14:paraId="08F4B56A" w14:textId="77777777" w:rsidR="004E713A" w:rsidRDefault="004E713A" w:rsidP="004E713A">
      <w:pPr>
        <w:pStyle w:val="NoSpacing"/>
      </w:pPr>
    </w:p>
    <w:p w14:paraId="2EE0605A" w14:textId="77777777" w:rsidR="004E713A" w:rsidRDefault="004E713A" w:rsidP="004E713A">
      <w:pPr>
        <w:pStyle w:val="NoSpacing"/>
      </w:pPr>
      <w:r>
        <w:t>One of the most challenging roles of managers and supervisors is to engage in corrective conversation</w:t>
      </w:r>
      <w:r w:rsidR="007045E1">
        <w:t>s</w:t>
      </w:r>
      <w:r>
        <w:t xml:space="preserve"> with workers.  These conversations are difficult because they often feel (and often are) personal and uncomfortable. In this activity the trainers will engage participants in a conversation </w:t>
      </w:r>
      <w:r w:rsidR="007045E1">
        <w:t>about their own interactions with staff struggling with poor performance, nonconformi</w:t>
      </w:r>
      <w:r w:rsidR="009F0955">
        <w:t xml:space="preserve">ty with workplace standards or </w:t>
      </w:r>
      <w:r w:rsidR="00BB6EC6">
        <w:t xml:space="preserve">poor </w:t>
      </w:r>
      <w:r w:rsidR="007045E1">
        <w:t>decision-making</w:t>
      </w:r>
      <w:r w:rsidR="00BB6EC6">
        <w:t>.</w:t>
      </w:r>
      <w:r>
        <w:t xml:space="preserve"> </w:t>
      </w:r>
    </w:p>
    <w:p w14:paraId="70DD230D" w14:textId="77777777" w:rsidR="004E713A" w:rsidRDefault="004E713A" w:rsidP="004E713A">
      <w:pPr>
        <w:pStyle w:val="NoSpacing"/>
      </w:pPr>
    </w:p>
    <w:p w14:paraId="6E969910" w14:textId="195A7081" w:rsidR="004E713A" w:rsidRDefault="007E0ECB" w:rsidP="004E713A">
      <w:pPr>
        <w:pStyle w:val="NoSpacing"/>
      </w:pPr>
      <w:r>
        <w:t xml:space="preserve">The </w:t>
      </w:r>
      <w:r w:rsidR="00835E2F">
        <w:t>training features</w:t>
      </w:r>
      <w:r>
        <w:t xml:space="preserve"> a 10</w:t>
      </w:r>
      <w:r w:rsidR="00BB6EC6">
        <w:t>-</w:t>
      </w:r>
      <w:r w:rsidR="004E713A">
        <w:t>step process which help</w:t>
      </w:r>
      <w:r w:rsidR="00BB6EC6">
        <w:t>s</w:t>
      </w:r>
      <w:r w:rsidR="004E713A">
        <w:t xml:space="preserve"> </w:t>
      </w:r>
      <w:r w:rsidR="00BB6EC6">
        <w:t>managers/supervisors set expectations</w:t>
      </w:r>
      <w:r w:rsidR="00253E66">
        <w:t xml:space="preserve"> clarify</w:t>
      </w:r>
      <w:r w:rsidR="004E713A">
        <w:t xml:space="preserve"> the </w:t>
      </w:r>
      <w:r w:rsidR="00BB6EC6">
        <w:t xml:space="preserve">developmental </w:t>
      </w:r>
      <w:r w:rsidR="004E713A">
        <w:t xml:space="preserve">purpose of the </w:t>
      </w:r>
      <w:r w:rsidR="00BB6EC6">
        <w:t xml:space="preserve">feedback, connect the feedback to the working agreement, utilize objective findings </w:t>
      </w:r>
      <w:r w:rsidR="00253E66">
        <w:t>of substandard</w:t>
      </w:r>
      <w:r w:rsidR="00BB6EC6">
        <w:t xml:space="preserve"> performance and offer coaching as a support for performance improvement.   Trainers will model the feedback process and provide classroom activities that permit participants to practice feedback.</w:t>
      </w:r>
      <w:r w:rsidR="004E713A">
        <w:t xml:space="preserve"> </w:t>
      </w:r>
      <w:r w:rsidR="00B07F19">
        <w:t xml:space="preserve"> The 10-step</w:t>
      </w:r>
      <w:r w:rsidR="004E713A">
        <w:t xml:space="preserve"> process includes the following steps:  </w:t>
      </w:r>
    </w:p>
    <w:p w14:paraId="62899F5F" w14:textId="77777777" w:rsidR="00BB6EC6" w:rsidRDefault="00BB6EC6" w:rsidP="00835E2F">
      <w:pPr>
        <w:pStyle w:val="NoSpacing"/>
      </w:pPr>
    </w:p>
    <w:p w14:paraId="54B3EB42" w14:textId="77777777" w:rsidR="00BB6EC6" w:rsidRDefault="00BB6EC6" w:rsidP="004E713A">
      <w:pPr>
        <w:pStyle w:val="NoSpacing"/>
        <w:numPr>
          <w:ilvl w:val="0"/>
          <w:numId w:val="26"/>
        </w:numPr>
      </w:pPr>
      <w:r>
        <w:t>Start with an effective working agreement</w:t>
      </w:r>
    </w:p>
    <w:p w14:paraId="15552476" w14:textId="77777777" w:rsidR="00BB6EC6" w:rsidRDefault="00BB6EC6" w:rsidP="004E713A">
      <w:pPr>
        <w:pStyle w:val="NoSpacing"/>
        <w:numPr>
          <w:ilvl w:val="0"/>
          <w:numId w:val="26"/>
        </w:numPr>
      </w:pPr>
      <w:r>
        <w:t>Monitor expectations regularly (don’t let non-performance continue until it becomes egregious)</w:t>
      </w:r>
    </w:p>
    <w:p w14:paraId="7E648267" w14:textId="77777777" w:rsidR="00BB6EC6" w:rsidRDefault="00BB6EC6" w:rsidP="004E713A">
      <w:pPr>
        <w:pStyle w:val="NoSpacing"/>
        <w:numPr>
          <w:ilvl w:val="0"/>
          <w:numId w:val="26"/>
        </w:numPr>
      </w:pPr>
      <w:r>
        <w:t xml:space="preserve">Tie expectations to a larger purpose than just compliance (child and family outcomes, team cohesion, </w:t>
      </w:r>
      <w:r w:rsidR="007E0ECB">
        <w:t>liability, etc.)</w:t>
      </w:r>
    </w:p>
    <w:p w14:paraId="70EBAAD1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Summarize the former working agreement</w:t>
      </w:r>
    </w:p>
    <w:p w14:paraId="1C050871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Identify any staff strengths</w:t>
      </w:r>
    </w:p>
    <w:p w14:paraId="08219BEA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Be concrete in identifying performance improvement needs</w:t>
      </w:r>
    </w:p>
    <w:p w14:paraId="0C6710B7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Provide an opportunity to staff to offer their own ideas for performance improvement</w:t>
      </w:r>
    </w:p>
    <w:p w14:paraId="68F8F280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Offer to coach where needed</w:t>
      </w:r>
    </w:p>
    <w:p w14:paraId="317C1748" w14:textId="77777777" w:rsidR="007E0ECB" w:rsidRDefault="00B07F19" w:rsidP="004E713A">
      <w:pPr>
        <w:pStyle w:val="NoSpacing"/>
        <w:numPr>
          <w:ilvl w:val="0"/>
          <w:numId w:val="26"/>
        </w:numPr>
      </w:pPr>
      <w:r>
        <w:t xml:space="preserve">Development a plan that is measureable and </w:t>
      </w:r>
      <w:r w:rsidR="007E0ECB">
        <w:t>has strategies that permit early success</w:t>
      </w:r>
    </w:p>
    <w:p w14:paraId="0095E586" w14:textId="77777777" w:rsidR="007E0ECB" w:rsidRDefault="007E0ECB" w:rsidP="004E713A">
      <w:pPr>
        <w:pStyle w:val="NoSpacing"/>
        <w:numPr>
          <w:ilvl w:val="0"/>
          <w:numId w:val="26"/>
        </w:numPr>
      </w:pPr>
      <w:r>
        <w:t>Monitor the plan and provide feedback regularly</w:t>
      </w:r>
    </w:p>
    <w:p w14:paraId="1192FA48" w14:textId="77777777" w:rsidR="004E713A" w:rsidRDefault="004E713A" w:rsidP="004E713A">
      <w:pPr>
        <w:pStyle w:val="NoSpacing"/>
      </w:pPr>
    </w:p>
    <w:p w14:paraId="4E986344" w14:textId="174BDC5C" w:rsidR="004E713A" w:rsidRDefault="004E713A" w:rsidP="004E713A">
      <w:pPr>
        <w:pStyle w:val="NoSpacing"/>
        <w:rPr>
          <w:b/>
        </w:rPr>
      </w:pPr>
      <w:r>
        <w:rPr>
          <w:b/>
        </w:rPr>
        <w:t xml:space="preserve">Objectives for the </w:t>
      </w:r>
      <w:r w:rsidR="00835E2F">
        <w:rPr>
          <w:b/>
        </w:rPr>
        <w:t>Training</w:t>
      </w:r>
      <w:r>
        <w:rPr>
          <w:b/>
        </w:rPr>
        <w:t>:</w:t>
      </w:r>
    </w:p>
    <w:p w14:paraId="4724F524" w14:textId="77777777" w:rsidR="004E713A" w:rsidRDefault="004E713A" w:rsidP="004E713A">
      <w:pPr>
        <w:pStyle w:val="NoSpacing"/>
      </w:pPr>
    </w:p>
    <w:p w14:paraId="6FDD4888" w14:textId="77777777" w:rsidR="004E713A" w:rsidRDefault="004E713A" w:rsidP="004E713A">
      <w:pPr>
        <w:pStyle w:val="NoSpacing"/>
        <w:numPr>
          <w:ilvl w:val="0"/>
          <w:numId w:val="27"/>
        </w:numPr>
      </w:pPr>
      <w:r>
        <w:t xml:space="preserve">To be able to use the </w:t>
      </w:r>
      <w:r w:rsidR="007E0ECB">
        <w:t>working agreement to initiate the feedback process</w:t>
      </w:r>
    </w:p>
    <w:p w14:paraId="17347D2C" w14:textId="77777777" w:rsidR="004E713A" w:rsidRDefault="00B07F19" w:rsidP="004E713A">
      <w:pPr>
        <w:pStyle w:val="NoSpacing"/>
        <w:numPr>
          <w:ilvl w:val="0"/>
          <w:numId w:val="27"/>
        </w:numPr>
      </w:pPr>
      <w:r>
        <w:t>The be able to use the 10-</w:t>
      </w:r>
      <w:r w:rsidR="004E713A">
        <w:t>step process to facilitate a difficult conversation</w:t>
      </w:r>
    </w:p>
    <w:p w14:paraId="53B2CCE3" w14:textId="77777777" w:rsidR="00253E66" w:rsidRDefault="004E713A" w:rsidP="00085BE5">
      <w:pPr>
        <w:pStyle w:val="NoSpacing"/>
        <w:numPr>
          <w:ilvl w:val="0"/>
          <w:numId w:val="27"/>
        </w:numPr>
      </w:pPr>
      <w:r>
        <w:t>To be able to be able to design action steps which are mutually beneficial to the work and supervisor/manager</w:t>
      </w:r>
    </w:p>
    <w:p w14:paraId="0D6AFA62" w14:textId="77777777" w:rsidR="00253E66" w:rsidRDefault="00253E66" w:rsidP="00253E66">
      <w:pPr>
        <w:pStyle w:val="NoSpacing"/>
        <w:jc w:val="center"/>
        <w:rPr>
          <w:b/>
          <w:caps/>
          <w:sz w:val="24"/>
          <w:szCs w:val="24"/>
        </w:rPr>
      </w:pPr>
    </w:p>
    <w:sectPr w:rsidR="00253E6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0B536" w14:textId="77777777" w:rsidR="00B50BDB" w:rsidRDefault="00B50BDB" w:rsidP="00F25F3C">
      <w:r>
        <w:separator/>
      </w:r>
    </w:p>
  </w:endnote>
  <w:endnote w:type="continuationSeparator" w:id="0">
    <w:p w14:paraId="6C8CD87E" w14:textId="77777777" w:rsidR="00B50BDB" w:rsidRDefault="00B50BDB" w:rsidP="00F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657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04F90" w14:textId="77777777" w:rsidR="00F25F3C" w:rsidRPr="00F25F3C" w:rsidRDefault="00F25F3C" w:rsidP="00F25F3C">
        <w:pPr>
          <w:pStyle w:val="Footer"/>
          <w:rPr>
            <w:rFonts w:asciiTheme="minorHAnsi" w:hAnsiTheme="minorHAnsi"/>
            <w:sz w:val="20"/>
            <w:szCs w:val="20"/>
          </w:rPr>
        </w:pPr>
        <w:r w:rsidRPr="00F25F3C">
          <w:rPr>
            <w:rFonts w:asciiTheme="minorHAnsi" w:hAnsiTheme="minorHAnsi"/>
            <w:sz w:val="20"/>
            <w:szCs w:val="20"/>
          </w:rPr>
          <w:t>The Child Welfare Policy and Practice Group</w:t>
        </w:r>
      </w:p>
      <w:p w14:paraId="1F694C50" w14:textId="77777777" w:rsidR="00F25F3C" w:rsidRDefault="00F25F3C" w:rsidP="00F25F3C">
        <w:pPr>
          <w:pStyle w:val="Footer"/>
        </w:pPr>
        <w:r w:rsidRPr="00F25F3C">
          <w:rPr>
            <w:rFonts w:asciiTheme="minorHAnsi" w:hAnsiTheme="minorHAnsi"/>
            <w:sz w:val="20"/>
            <w:szCs w:val="20"/>
          </w:rPr>
          <w:t>Montgomery, Al 36104</w:t>
        </w:r>
        <w:r>
          <w:tab/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AF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5A16AD0" w14:textId="77777777" w:rsidR="00F25F3C" w:rsidRDefault="00F2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18EC" w14:textId="77777777" w:rsidR="00B50BDB" w:rsidRDefault="00B50BDB" w:rsidP="00F25F3C">
      <w:r>
        <w:separator/>
      </w:r>
    </w:p>
  </w:footnote>
  <w:footnote w:type="continuationSeparator" w:id="0">
    <w:p w14:paraId="235128A5" w14:textId="77777777" w:rsidR="00B50BDB" w:rsidRDefault="00B50BDB" w:rsidP="00F2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2E46" w14:textId="77777777" w:rsidR="00F25F3C" w:rsidRPr="00F25F3C" w:rsidRDefault="00F25F3C">
    <w:pPr>
      <w:pStyle w:val="Header"/>
      <w:rPr>
        <w:rFonts w:asciiTheme="minorHAnsi" w:hAnsiTheme="minorHAnsi"/>
        <w:smallCaps/>
        <w:sz w:val="20"/>
        <w:szCs w:val="20"/>
      </w:rPr>
    </w:pPr>
    <w:r w:rsidRPr="00F25F3C">
      <w:rPr>
        <w:rFonts w:asciiTheme="minorHAnsi" w:hAnsiTheme="minorHAnsi"/>
        <w:smallCaps/>
        <w:sz w:val="20"/>
        <w:szCs w:val="20"/>
      </w:rPr>
      <w:t>The Child We</w:t>
    </w:r>
    <w:r w:rsidR="00271856">
      <w:rPr>
        <w:rFonts w:asciiTheme="minorHAnsi" w:hAnsiTheme="minorHAnsi"/>
        <w:smallCaps/>
        <w:sz w:val="20"/>
        <w:szCs w:val="20"/>
      </w:rPr>
      <w:t>lfare Policy and Practice Group</w:t>
    </w:r>
    <w:r>
      <w:rPr>
        <w:rFonts w:asciiTheme="minorHAnsi" w:hAnsiTheme="minorHAnsi"/>
        <w:smallCaps/>
        <w:sz w:val="20"/>
        <w:szCs w:val="20"/>
      </w:rPr>
      <w:tab/>
    </w:r>
    <w:r>
      <w:rPr>
        <w:rFonts w:asciiTheme="minorHAnsi" w:hAnsiTheme="minorHAnsi"/>
        <w:smallCaps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7D7"/>
    <w:multiLevelType w:val="hybridMultilevel"/>
    <w:tmpl w:val="C12A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9B3"/>
    <w:multiLevelType w:val="hybridMultilevel"/>
    <w:tmpl w:val="257C7D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BE9"/>
    <w:multiLevelType w:val="hybridMultilevel"/>
    <w:tmpl w:val="DD72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5C4"/>
    <w:multiLevelType w:val="hybridMultilevel"/>
    <w:tmpl w:val="AB66F4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51418"/>
    <w:multiLevelType w:val="hybridMultilevel"/>
    <w:tmpl w:val="325696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18FE"/>
    <w:multiLevelType w:val="hybridMultilevel"/>
    <w:tmpl w:val="1FDA41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A4088"/>
    <w:multiLevelType w:val="hybridMultilevel"/>
    <w:tmpl w:val="A8F6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88A"/>
    <w:multiLevelType w:val="hybridMultilevel"/>
    <w:tmpl w:val="1BC6B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431C7"/>
    <w:multiLevelType w:val="hybridMultilevel"/>
    <w:tmpl w:val="1D3CE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25F0E"/>
    <w:multiLevelType w:val="hybridMultilevel"/>
    <w:tmpl w:val="05C842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D67AE"/>
    <w:multiLevelType w:val="hybridMultilevel"/>
    <w:tmpl w:val="D2209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23097"/>
    <w:multiLevelType w:val="hybridMultilevel"/>
    <w:tmpl w:val="C0809A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B4869"/>
    <w:multiLevelType w:val="hybridMultilevel"/>
    <w:tmpl w:val="5092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164BE"/>
    <w:multiLevelType w:val="hybridMultilevel"/>
    <w:tmpl w:val="7D2C75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16E4C"/>
    <w:multiLevelType w:val="hybridMultilevel"/>
    <w:tmpl w:val="30942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4A22"/>
    <w:multiLevelType w:val="hybridMultilevel"/>
    <w:tmpl w:val="94EA5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4586A"/>
    <w:multiLevelType w:val="hybridMultilevel"/>
    <w:tmpl w:val="2E2251B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E6F1C"/>
    <w:multiLevelType w:val="hybridMultilevel"/>
    <w:tmpl w:val="B950A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0EB8"/>
    <w:multiLevelType w:val="hybridMultilevel"/>
    <w:tmpl w:val="CA20DB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86AA2"/>
    <w:multiLevelType w:val="hybridMultilevel"/>
    <w:tmpl w:val="53B24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E31F4"/>
    <w:multiLevelType w:val="hybridMultilevel"/>
    <w:tmpl w:val="3AC29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26BF2"/>
    <w:multiLevelType w:val="hybridMultilevel"/>
    <w:tmpl w:val="C99C0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E6139"/>
    <w:multiLevelType w:val="hybridMultilevel"/>
    <w:tmpl w:val="3430A0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B66C6"/>
    <w:multiLevelType w:val="hybridMultilevel"/>
    <w:tmpl w:val="2E80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348A"/>
    <w:multiLevelType w:val="hybridMultilevel"/>
    <w:tmpl w:val="AC1AC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87125"/>
    <w:multiLevelType w:val="hybridMultilevel"/>
    <w:tmpl w:val="DA06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97DA2"/>
    <w:multiLevelType w:val="hybridMultilevel"/>
    <w:tmpl w:val="1A00E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4832"/>
    <w:multiLevelType w:val="hybridMultilevel"/>
    <w:tmpl w:val="EFA66E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217F2"/>
    <w:multiLevelType w:val="hybridMultilevel"/>
    <w:tmpl w:val="B0BA7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3"/>
  </w:num>
  <w:num w:numId="5">
    <w:abstractNumId w:val="9"/>
  </w:num>
  <w:num w:numId="6">
    <w:abstractNumId w:val="18"/>
  </w:num>
  <w:num w:numId="7">
    <w:abstractNumId w:val="11"/>
  </w:num>
  <w:num w:numId="8">
    <w:abstractNumId w:val="4"/>
  </w:num>
  <w:num w:numId="9">
    <w:abstractNumId w:val="21"/>
  </w:num>
  <w:num w:numId="10">
    <w:abstractNumId w:val="23"/>
  </w:num>
  <w:num w:numId="11">
    <w:abstractNumId w:val="20"/>
  </w:num>
  <w:num w:numId="12">
    <w:abstractNumId w:val="15"/>
  </w:num>
  <w:num w:numId="13">
    <w:abstractNumId w:val="10"/>
  </w:num>
  <w:num w:numId="14">
    <w:abstractNumId w:val="24"/>
  </w:num>
  <w:num w:numId="15">
    <w:abstractNumId w:val="12"/>
  </w:num>
  <w:num w:numId="16">
    <w:abstractNumId w:val="16"/>
  </w:num>
  <w:num w:numId="17">
    <w:abstractNumId w:val="5"/>
  </w:num>
  <w:num w:numId="18">
    <w:abstractNumId w:val="14"/>
  </w:num>
  <w:num w:numId="19">
    <w:abstractNumId w:val="6"/>
  </w:num>
  <w:num w:numId="20">
    <w:abstractNumId w:val="1"/>
  </w:num>
  <w:num w:numId="21">
    <w:abstractNumId w:val="22"/>
  </w:num>
  <w:num w:numId="22">
    <w:abstractNumId w:val="17"/>
  </w:num>
  <w:num w:numId="23">
    <w:abstractNumId w:val="27"/>
  </w:num>
  <w:num w:numId="24">
    <w:abstractNumId w:val="28"/>
  </w:num>
  <w:num w:numId="25">
    <w:abstractNumId w:val="2"/>
  </w:num>
  <w:num w:numId="26">
    <w:abstractNumId w:val="26"/>
  </w:num>
  <w:num w:numId="27">
    <w:abstractNumId w:val="7"/>
  </w:num>
  <w:num w:numId="28">
    <w:abstractNumId w:val="2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C7"/>
    <w:rsid w:val="00013AF5"/>
    <w:rsid w:val="00015672"/>
    <w:rsid w:val="00026547"/>
    <w:rsid w:val="00027028"/>
    <w:rsid w:val="00043019"/>
    <w:rsid w:val="00043B39"/>
    <w:rsid w:val="0005179B"/>
    <w:rsid w:val="00054E8D"/>
    <w:rsid w:val="00094130"/>
    <w:rsid w:val="000A4F0D"/>
    <w:rsid w:val="000B0B4B"/>
    <w:rsid w:val="001443FD"/>
    <w:rsid w:val="0014765F"/>
    <w:rsid w:val="0015077A"/>
    <w:rsid w:val="00181EC7"/>
    <w:rsid w:val="00193F95"/>
    <w:rsid w:val="001A7F25"/>
    <w:rsid w:val="001B7F2E"/>
    <w:rsid w:val="001F5B5C"/>
    <w:rsid w:val="00204C51"/>
    <w:rsid w:val="0025052D"/>
    <w:rsid w:val="00253E66"/>
    <w:rsid w:val="00271856"/>
    <w:rsid w:val="002803CD"/>
    <w:rsid w:val="002A6519"/>
    <w:rsid w:val="002E62B9"/>
    <w:rsid w:val="002F7E0B"/>
    <w:rsid w:val="00326FBB"/>
    <w:rsid w:val="0033703E"/>
    <w:rsid w:val="003444B3"/>
    <w:rsid w:val="00362F72"/>
    <w:rsid w:val="0039429A"/>
    <w:rsid w:val="003A2B79"/>
    <w:rsid w:val="003C4D62"/>
    <w:rsid w:val="003E6DAD"/>
    <w:rsid w:val="004025E2"/>
    <w:rsid w:val="0040527F"/>
    <w:rsid w:val="00413650"/>
    <w:rsid w:val="004165A9"/>
    <w:rsid w:val="00427D07"/>
    <w:rsid w:val="00456ECA"/>
    <w:rsid w:val="00462685"/>
    <w:rsid w:val="004C2C16"/>
    <w:rsid w:val="004D0E28"/>
    <w:rsid w:val="004D4221"/>
    <w:rsid w:val="004D5B30"/>
    <w:rsid w:val="004E713A"/>
    <w:rsid w:val="00503782"/>
    <w:rsid w:val="00522F56"/>
    <w:rsid w:val="00524F78"/>
    <w:rsid w:val="005500F3"/>
    <w:rsid w:val="005505D8"/>
    <w:rsid w:val="00570FAA"/>
    <w:rsid w:val="00593CA9"/>
    <w:rsid w:val="005B5823"/>
    <w:rsid w:val="005D60AC"/>
    <w:rsid w:val="005E0F0B"/>
    <w:rsid w:val="005E2292"/>
    <w:rsid w:val="005F0594"/>
    <w:rsid w:val="006033F3"/>
    <w:rsid w:val="00614EF6"/>
    <w:rsid w:val="0066282B"/>
    <w:rsid w:val="00670745"/>
    <w:rsid w:val="00675637"/>
    <w:rsid w:val="006B0B4C"/>
    <w:rsid w:val="006C527C"/>
    <w:rsid w:val="007045E1"/>
    <w:rsid w:val="00733FAF"/>
    <w:rsid w:val="00741CFA"/>
    <w:rsid w:val="007462CE"/>
    <w:rsid w:val="007509C2"/>
    <w:rsid w:val="007532DA"/>
    <w:rsid w:val="00762850"/>
    <w:rsid w:val="00782E4E"/>
    <w:rsid w:val="00793206"/>
    <w:rsid w:val="007C3418"/>
    <w:rsid w:val="007C7E32"/>
    <w:rsid w:val="007E0ECB"/>
    <w:rsid w:val="007F56F7"/>
    <w:rsid w:val="0080589A"/>
    <w:rsid w:val="008232F6"/>
    <w:rsid w:val="00835D52"/>
    <w:rsid w:val="00835E2F"/>
    <w:rsid w:val="00872534"/>
    <w:rsid w:val="00887B20"/>
    <w:rsid w:val="008D1B15"/>
    <w:rsid w:val="008F199C"/>
    <w:rsid w:val="008F5251"/>
    <w:rsid w:val="009173D5"/>
    <w:rsid w:val="009212AB"/>
    <w:rsid w:val="00924F0A"/>
    <w:rsid w:val="009B2113"/>
    <w:rsid w:val="009C5A05"/>
    <w:rsid w:val="009D5CDA"/>
    <w:rsid w:val="009E4E57"/>
    <w:rsid w:val="009F01A1"/>
    <w:rsid w:val="009F0955"/>
    <w:rsid w:val="00A0508D"/>
    <w:rsid w:val="00A06712"/>
    <w:rsid w:val="00A10FCA"/>
    <w:rsid w:val="00A342C3"/>
    <w:rsid w:val="00A5356A"/>
    <w:rsid w:val="00A967FC"/>
    <w:rsid w:val="00AA22F3"/>
    <w:rsid w:val="00AE2134"/>
    <w:rsid w:val="00B07F19"/>
    <w:rsid w:val="00B13D19"/>
    <w:rsid w:val="00B26A08"/>
    <w:rsid w:val="00B349EC"/>
    <w:rsid w:val="00B50BDB"/>
    <w:rsid w:val="00B92B0C"/>
    <w:rsid w:val="00BA6962"/>
    <w:rsid w:val="00BB6EC6"/>
    <w:rsid w:val="00BE1399"/>
    <w:rsid w:val="00BE326F"/>
    <w:rsid w:val="00C1560E"/>
    <w:rsid w:val="00C17BA8"/>
    <w:rsid w:val="00C2151E"/>
    <w:rsid w:val="00C306FD"/>
    <w:rsid w:val="00C35914"/>
    <w:rsid w:val="00C44998"/>
    <w:rsid w:val="00C61572"/>
    <w:rsid w:val="00CA1F9C"/>
    <w:rsid w:val="00CA21D0"/>
    <w:rsid w:val="00D75259"/>
    <w:rsid w:val="00DA0DF6"/>
    <w:rsid w:val="00DA5267"/>
    <w:rsid w:val="00DE276C"/>
    <w:rsid w:val="00E16AF0"/>
    <w:rsid w:val="00E42A6E"/>
    <w:rsid w:val="00E44F66"/>
    <w:rsid w:val="00E53E43"/>
    <w:rsid w:val="00E813E0"/>
    <w:rsid w:val="00E8763C"/>
    <w:rsid w:val="00F06E13"/>
    <w:rsid w:val="00F25F3C"/>
    <w:rsid w:val="00F2631E"/>
    <w:rsid w:val="00F330F6"/>
    <w:rsid w:val="00F4013D"/>
    <w:rsid w:val="00F4746E"/>
    <w:rsid w:val="00F71AEE"/>
    <w:rsid w:val="00F76816"/>
    <w:rsid w:val="00FA184B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326F"/>
  <w15:docId w15:val="{FF35477B-F511-4C22-B722-6A0F6D9F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EC7"/>
    <w:pPr>
      <w:spacing w:after="0" w:line="240" w:lineRule="auto"/>
    </w:pPr>
    <w:rPr>
      <w:rFonts w:ascii="Arial" w:eastAsia="Times New Roman" w:hAnsi="Arial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E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E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2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81EC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paragraph" w:styleId="NoSpacing">
    <w:name w:val="No Spacing"/>
    <w:uiPriority w:val="1"/>
    <w:qFormat/>
    <w:rsid w:val="00181EC7"/>
    <w:pPr>
      <w:spacing w:after="0" w:line="240" w:lineRule="auto"/>
    </w:pPr>
  </w:style>
  <w:style w:type="paragraph" w:styleId="List2">
    <w:name w:val="List 2"/>
    <w:basedOn w:val="Normal"/>
    <w:rsid w:val="00181EC7"/>
    <w:pPr>
      <w:ind w:left="720" w:hanging="360"/>
    </w:pPr>
    <w:rPr>
      <w:szCs w:val="20"/>
    </w:rPr>
  </w:style>
  <w:style w:type="paragraph" w:styleId="ListParagraph">
    <w:name w:val="List Paragraph"/>
    <w:basedOn w:val="Normal"/>
    <w:uiPriority w:val="34"/>
    <w:qFormat/>
    <w:rsid w:val="00181EC7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81E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E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1">
    <w:name w:val="No Spacing1"/>
    <w:link w:val="NoSpacingChar"/>
    <w:autoRedefine/>
    <w:qFormat/>
    <w:rsid w:val="00887B20"/>
    <w:pPr>
      <w:spacing w:after="0" w:line="240" w:lineRule="auto"/>
    </w:pPr>
    <w:rPr>
      <w:rFonts w:eastAsia="Calibri" w:cs="Arial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81EC7"/>
    <w:pPr>
      <w:ind w:left="360" w:hanging="360"/>
      <w:contextualSpacing/>
    </w:pPr>
    <w:rPr>
      <w:rFonts w:ascii="Book Antiqua" w:eastAsia="Times" w:hAnsi="Book Antiqua" w:cs="Arial"/>
      <w:szCs w:val="28"/>
    </w:rPr>
  </w:style>
  <w:style w:type="paragraph" w:styleId="BodyTextIndent">
    <w:name w:val="Body Text Indent"/>
    <w:basedOn w:val="Normal"/>
    <w:link w:val="BodyTextIndentChar"/>
    <w:rsid w:val="00027028"/>
    <w:pPr>
      <w:ind w:left="720"/>
    </w:pPr>
    <w:rPr>
      <w:rFonts w:cs="Arial"/>
      <w:i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027028"/>
    <w:rPr>
      <w:rFonts w:ascii="Arial" w:eastAsia="Times New Roman" w:hAnsi="Arial" w:cs="Arial"/>
      <w:i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27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</w:rPr>
  </w:style>
  <w:style w:type="paragraph" w:customStyle="1" w:styleId="Headings">
    <w:name w:val="Headings"/>
    <w:basedOn w:val="Normal"/>
    <w:rsid w:val="006C527C"/>
    <w:rPr>
      <w:rFonts w:eastAsia="Times"/>
      <w:b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F7E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7E0B"/>
    <w:rPr>
      <w:rFonts w:ascii="Arial" w:eastAsia="Times New Roman" w:hAnsi="Arial" w:cs="Times New Roman"/>
      <w:sz w:val="16"/>
      <w:szCs w:val="16"/>
    </w:rPr>
  </w:style>
  <w:style w:type="character" w:customStyle="1" w:styleId="NoSpacingChar">
    <w:name w:val="No Spacing Char"/>
    <w:link w:val="NoSpacing1"/>
    <w:rsid w:val="00887B20"/>
    <w:rPr>
      <w:rFonts w:eastAsia="Calibri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D75259"/>
    <w:rPr>
      <w:b/>
      <w:bCs/>
    </w:rPr>
  </w:style>
  <w:style w:type="character" w:styleId="Emphasis">
    <w:name w:val="Emphasis"/>
    <w:basedOn w:val="DefaultParagraphFont"/>
    <w:uiPriority w:val="20"/>
    <w:qFormat/>
    <w:rsid w:val="00D752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25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F3C"/>
    <w:rPr>
      <w:rFonts w:ascii="Arial" w:eastAsia="Times New Roman" w:hAnsi="Arial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F3C"/>
    <w:rPr>
      <w:rFonts w:ascii="Arial" w:eastAsia="Times New Roman" w:hAnsi="Arial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054D-A4B3-401F-9909-21DC3EE5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Cornelius Bird</dc:creator>
  <cp:lastModifiedBy>Freida Baker</cp:lastModifiedBy>
  <cp:revision>2</cp:revision>
  <cp:lastPrinted>2016-06-12T14:56:00Z</cp:lastPrinted>
  <dcterms:created xsi:type="dcterms:W3CDTF">2018-10-30T15:55:00Z</dcterms:created>
  <dcterms:modified xsi:type="dcterms:W3CDTF">2018-10-30T15:55:00Z</dcterms:modified>
</cp:coreProperties>
</file>